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3E" w:rsidRPr="00FF313E" w:rsidRDefault="00FF313E" w:rsidP="00FF313E">
      <w:pPr>
        <w:widowControl w:val="0"/>
        <w:autoSpaceDE w:val="0"/>
        <w:autoSpaceDN w:val="0"/>
        <w:adjustRightInd w:val="0"/>
        <w:ind w:firstLine="0"/>
        <w:jc w:val="left"/>
        <w:rPr>
          <w:rFonts w:eastAsia="Times New Roman"/>
          <w:b/>
          <w:color w:val="FF0000"/>
          <w:lang w:eastAsia="ru-RU"/>
        </w:rPr>
      </w:pPr>
      <w:r w:rsidRPr="00FF313E">
        <w:rPr>
          <w:rFonts w:eastAsia="Times New Roman"/>
          <w:b/>
          <w:lang w:eastAsia="ru-RU"/>
        </w:rPr>
        <w:t xml:space="preserve">                                                                     </w:t>
      </w:r>
      <w:r w:rsidRPr="00FF313E">
        <w:rPr>
          <w:rFonts w:eastAsia="Times New Roman"/>
          <w:noProof/>
          <w:lang w:eastAsia="ru-RU"/>
        </w:rPr>
        <w:drawing>
          <wp:inline distT="0" distB="0" distL="0" distR="0" wp14:anchorId="47ECA04B" wp14:editId="5BCE447F">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sidRPr="00FF313E">
        <w:rPr>
          <w:rFonts w:eastAsia="Times New Roman"/>
          <w:b/>
          <w:lang w:eastAsia="ru-RU"/>
        </w:rPr>
        <w:t xml:space="preserve">      </w:t>
      </w:r>
    </w:p>
    <w:p w:rsidR="00FF313E" w:rsidRPr="00FF313E" w:rsidRDefault="00FF313E" w:rsidP="00FF313E">
      <w:pPr>
        <w:suppressAutoHyphens/>
        <w:spacing w:line="100" w:lineRule="atLeast"/>
        <w:ind w:firstLine="0"/>
        <w:jc w:val="center"/>
        <w:rPr>
          <w:rFonts w:eastAsia="Times New Roman"/>
          <w:b/>
          <w:bCs/>
          <w:color w:val="000000"/>
          <w:lang w:eastAsia="zh-CN"/>
        </w:rPr>
      </w:pPr>
      <w:r w:rsidRPr="00FF313E">
        <w:rPr>
          <w:rFonts w:eastAsia="Times New Roman"/>
          <w:b/>
          <w:bCs/>
          <w:color w:val="000000"/>
          <w:lang w:eastAsia="zh-CN"/>
        </w:rPr>
        <w:t>Республика Крым</w:t>
      </w:r>
    </w:p>
    <w:p w:rsidR="00FF313E" w:rsidRPr="00FF313E" w:rsidRDefault="00FF313E" w:rsidP="00FF313E">
      <w:pPr>
        <w:suppressAutoHyphens/>
        <w:spacing w:line="100" w:lineRule="atLeast"/>
        <w:ind w:firstLine="0"/>
        <w:jc w:val="center"/>
        <w:rPr>
          <w:rFonts w:eastAsia="SimSun"/>
          <w:color w:val="00000A"/>
        </w:rPr>
      </w:pPr>
      <w:r w:rsidRPr="00FF313E">
        <w:rPr>
          <w:rFonts w:eastAsia="Times New Roman"/>
          <w:b/>
          <w:bCs/>
          <w:color w:val="000000"/>
          <w:lang w:eastAsia="zh-CN"/>
        </w:rPr>
        <w:t>Нижнегорский район</w:t>
      </w:r>
    </w:p>
    <w:p w:rsidR="00FF313E" w:rsidRPr="00FF313E" w:rsidRDefault="00FF313E" w:rsidP="00FF313E">
      <w:pPr>
        <w:keepNext/>
        <w:widowControl w:val="0"/>
        <w:numPr>
          <w:ilvl w:val="0"/>
          <w:numId w:val="1"/>
        </w:numPr>
        <w:suppressAutoHyphens/>
        <w:autoSpaceDE w:val="0"/>
        <w:autoSpaceDN w:val="0"/>
        <w:spacing w:after="200" w:line="100" w:lineRule="atLeast"/>
        <w:jc w:val="center"/>
        <w:rPr>
          <w:rFonts w:eastAsia="SimSun"/>
          <w:color w:val="00000A"/>
        </w:rPr>
      </w:pPr>
      <w:proofErr w:type="spellStart"/>
      <w:r w:rsidRPr="00FF313E">
        <w:rPr>
          <w:rFonts w:eastAsia="Times New Roman"/>
          <w:b/>
          <w:color w:val="000000"/>
          <w:lang w:eastAsia="zh-CN"/>
        </w:rPr>
        <w:t>Изобильненский</w:t>
      </w:r>
      <w:proofErr w:type="spellEnd"/>
      <w:r w:rsidRPr="00FF313E">
        <w:rPr>
          <w:rFonts w:eastAsia="Times New Roman"/>
          <w:b/>
          <w:color w:val="000000"/>
          <w:lang w:eastAsia="zh-CN"/>
        </w:rPr>
        <w:t xml:space="preserve"> сельский совет</w:t>
      </w:r>
    </w:p>
    <w:p w:rsidR="00FF313E" w:rsidRPr="00FF313E" w:rsidRDefault="00FF313E" w:rsidP="00FF313E">
      <w:pPr>
        <w:widowControl w:val="0"/>
        <w:suppressAutoHyphens/>
        <w:spacing w:line="100" w:lineRule="atLeast"/>
        <w:ind w:firstLine="0"/>
        <w:jc w:val="center"/>
        <w:rPr>
          <w:rFonts w:eastAsia="SimSun"/>
          <w:color w:val="00000A"/>
        </w:rPr>
      </w:pPr>
      <w:r w:rsidRPr="00FF313E">
        <w:rPr>
          <w:rFonts w:eastAsia="Times New Roman"/>
          <w:b/>
          <w:bCs/>
          <w:color w:val="000000"/>
          <w:lang w:eastAsia="zh-CN"/>
        </w:rPr>
        <w:t>4</w:t>
      </w:r>
      <w:r>
        <w:rPr>
          <w:rFonts w:eastAsia="Times New Roman"/>
          <w:b/>
          <w:bCs/>
          <w:color w:val="000000"/>
          <w:lang w:eastAsia="zh-CN"/>
        </w:rPr>
        <w:t>4</w:t>
      </w:r>
      <w:r w:rsidRPr="00FF313E">
        <w:rPr>
          <w:rFonts w:eastAsia="Times New Roman"/>
          <w:b/>
          <w:bCs/>
          <w:color w:val="000000"/>
          <w:lang w:eastAsia="zh-CN"/>
        </w:rPr>
        <w:t xml:space="preserve">-я внеочередная сессия </w:t>
      </w:r>
      <w:r w:rsidRPr="00FF313E">
        <w:rPr>
          <w:rFonts w:eastAsia="SimSun"/>
          <w:b/>
          <w:color w:val="00000A"/>
          <w:lang w:val="en-US"/>
        </w:rPr>
        <w:t>II</w:t>
      </w:r>
      <w:r w:rsidRPr="00FF313E">
        <w:rPr>
          <w:rFonts w:eastAsia="Times New Roman"/>
          <w:b/>
          <w:bCs/>
          <w:color w:val="000000"/>
          <w:lang w:eastAsia="zh-CN"/>
        </w:rPr>
        <w:t xml:space="preserve"> созыва</w:t>
      </w:r>
    </w:p>
    <w:p w:rsidR="00FF313E" w:rsidRPr="00FF313E" w:rsidRDefault="00FF313E" w:rsidP="00FF313E">
      <w:pPr>
        <w:widowControl w:val="0"/>
        <w:autoSpaceDE w:val="0"/>
        <w:autoSpaceDN w:val="0"/>
        <w:adjustRightInd w:val="0"/>
        <w:ind w:firstLine="0"/>
        <w:jc w:val="center"/>
        <w:rPr>
          <w:rFonts w:eastAsia="Times New Roman"/>
          <w:b/>
          <w:lang w:eastAsia="ru-RU"/>
        </w:rPr>
      </w:pPr>
    </w:p>
    <w:p w:rsidR="00FF313E" w:rsidRPr="00FF313E" w:rsidRDefault="00FF313E" w:rsidP="00FF313E">
      <w:pPr>
        <w:ind w:firstLine="0"/>
        <w:jc w:val="center"/>
        <w:rPr>
          <w:rFonts w:eastAsia="Times New Roman"/>
          <w:b/>
          <w:lang w:eastAsia="ru-RU"/>
        </w:rPr>
      </w:pPr>
      <w:r w:rsidRPr="00FF313E">
        <w:rPr>
          <w:rFonts w:eastAsia="Times New Roman"/>
          <w:b/>
          <w:lang w:eastAsia="ru-RU"/>
        </w:rPr>
        <w:t>РЕШЕНИЕ № 2</w:t>
      </w:r>
    </w:p>
    <w:p w:rsidR="00FF313E" w:rsidRDefault="00FF313E" w:rsidP="00FF313E">
      <w:pPr>
        <w:widowControl w:val="0"/>
        <w:tabs>
          <w:tab w:val="left" w:pos="6940"/>
        </w:tabs>
        <w:autoSpaceDE w:val="0"/>
        <w:autoSpaceDN w:val="0"/>
        <w:adjustRightInd w:val="0"/>
        <w:ind w:firstLine="0"/>
        <w:rPr>
          <w:rFonts w:eastAsia="Times New Roman"/>
          <w:lang w:eastAsia="ru-RU"/>
        </w:rPr>
      </w:pPr>
      <w:r w:rsidRPr="00FF313E">
        <w:rPr>
          <w:rFonts w:eastAsia="Times New Roman"/>
          <w:lang w:eastAsia="ru-RU"/>
        </w:rPr>
        <w:t xml:space="preserve">    </w:t>
      </w:r>
      <w:r>
        <w:rPr>
          <w:rFonts w:eastAsia="Times New Roman"/>
          <w:lang w:eastAsia="ru-RU"/>
        </w:rPr>
        <w:t>19</w:t>
      </w:r>
      <w:r w:rsidRPr="00FF313E">
        <w:rPr>
          <w:rFonts w:eastAsia="Times New Roman"/>
          <w:lang w:eastAsia="ru-RU"/>
        </w:rPr>
        <w:t xml:space="preserve"> </w:t>
      </w:r>
      <w:r>
        <w:rPr>
          <w:rFonts w:eastAsia="Times New Roman"/>
          <w:lang w:eastAsia="ru-RU"/>
        </w:rPr>
        <w:t>октября</w:t>
      </w:r>
      <w:r w:rsidRPr="00FF313E">
        <w:rPr>
          <w:rFonts w:eastAsia="Times New Roman"/>
          <w:lang w:eastAsia="ru-RU"/>
        </w:rPr>
        <w:t xml:space="preserve"> 2023 года</w:t>
      </w:r>
      <w:r w:rsidRPr="00FF313E">
        <w:rPr>
          <w:rFonts w:eastAsia="Times New Roman"/>
          <w:lang w:eastAsia="ru-RU"/>
        </w:rPr>
        <w:tab/>
      </w:r>
      <w:r w:rsidRPr="00FF313E">
        <w:rPr>
          <w:rFonts w:eastAsia="Times New Roman"/>
          <w:lang w:eastAsia="ru-RU"/>
        </w:rPr>
        <w:tab/>
      </w:r>
      <w:r w:rsidRPr="00FF313E">
        <w:rPr>
          <w:rFonts w:eastAsia="Times New Roman"/>
          <w:lang w:eastAsia="ru-RU"/>
        </w:rPr>
        <w:tab/>
        <w:t xml:space="preserve">  с. </w:t>
      </w:r>
      <w:proofErr w:type="gramStart"/>
      <w:r w:rsidRPr="00FF313E">
        <w:rPr>
          <w:rFonts w:eastAsia="Times New Roman"/>
          <w:lang w:eastAsia="ru-RU"/>
        </w:rPr>
        <w:t>Изобильное</w:t>
      </w:r>
      <w:proofErr w:type="gramEnd"/>
    </w:p>
    <w:p w:rsidR="00FF313E" w:rsidRPr="00FF313E" w:rsidRDefault="00FF313E" w:rsidP="00FF313E">
      <w:pPr>
        <w:widowControl w:val="0"/>
        <w:tabs>
          <w:tab w:val="left" w:pos="6940"/>
        </w:tabs>
        <w:autoSpaceDE w:val="0"/>
        <w:autoSpaceDN w:val="0"/>
        <w:adjustRightInd w:val="0"/>
        <w:ind w:firstLine="0"/>
        <w:rPr>
          <w:rFonts w:eastAsia="Times New Roman"/>
          <w:lang w:eastAsia="ru-RU"/>
        </w:rPr>
      </w:pPr>
    </w:p>
    <w:p w:rsidR="00954355" w:rsidRPr="00954355" w:rsidRDefault="00954355" w:rsidP="00954355">
      <w:pPr>
        <w:ind w:firstLine="0"/>
        <w:jc w:val="center"/>
        <w:rPr>
          <w:b/>
        </w:rPr>
      </w:pPr>
      <w:r w:rsidRPr="00954355">
        <w:rPr>
          <w:b/>
        </w:rPr>
        <w:t xml:space="preserve">О порядке проведения митингов, демонстраций, шествий, пикетирований и других массовых мероприятий на территории </w:t>
      </w:r>
      <w:proofErr w:type="spellStart"/>
      <w:r w:rsidR="00777C22">
        <w:rPr>
          <w:b/>
        </w:rPr>
        <w:t>Изобильненск</w:t>
      </w:r>
      <w:r w:rsidRPr="00954355">
        <w:rPr>
          <w:b/>
        </w:rPr>
        <w:t>ого</w:t>
      </w:r>
      <w:proofErr w:type="spellEnd"/>
      <w:r w:rsidRPr="00954355">
        <w:rPr>
          <w:b/>
        </w:rPr>
        <w:t xml:space="preserve"> сельского поселения </w:t>
      </w:r>
      <w:r w:rsidR="00777C22">
        <w:rPr>
          <w:b/>
        </w:rPr>
        <w:t>Нижнегорск</w:t>
      </w:r>
      <w:r w:rsidRPr="00954355">
        <w:rPr>
          <w:b/>
        </w:rPr>
        <w:t>ого района Республики Крым</w:t>
      </w:r>
    </w:p>
    <w:p w:rsidR="00954355" w:rsidRDefault="00954355" w:rsidP="00954355">
      <w:pPr>
        <w:ind w:firstLine="0"/>
      </w:pPr>
    </w:p>
    <w:p w:rsidR="00FF313E" w:rsidRPr="00FF313E" w:rsidRDefault="00954355" w:rsidP="00FF313E">
      <w:pPr>
        <w:rPr>
          <w:rFonts w:eastAsia="Times New Roman"/>
          <w:lang w:eastAsia="ru-RU"/>
        </w:rPr>
      </w:pPr>
      <w:proofErr w:type="gramStart"/>
      <w:r>
        <w:t>В соответствии с Федеральным законом от 19.06.2004 № 54-ФЗ «О собраниях, митингах, демонстрациях, шествиях и пикетированиях», от 06.10.2003 г. № 131-ФЗ «Об общих принципах организации местного самоуправления в Российской Федерации», законом Республики Крым от 21.08.2014 г. № 54-ЗРК «Об основах местного самоуправления в Республике Крым», Законом Республики Крым от 21 августа 2014 г. № 56-ЗРК «Об обеспечении условий реализации права граждан Российской Федерации на</w:t>
      </w:r>
      <w:proofErr w:type="gramEnd"/>
      <w:r>
        <w:t xml:space="preserve"> проведение собраний, митингов, демонстраций и пикетирований в Республике Крым», </w:t>
      </w:r>
      <w:r w:rsidR="00FF313E" w:rsidRPr="00FF313E">
        <w:rPr>
          <w:rFonts w:eastAsia="Times New Roman"/>
          <w:lang w:eastAsia="ru-RU"/>
        </w:rPr>
        <w:t xml:space="preserve">Уставом муниципального образования </w:t>
      </w:r>
      <w:proofErr w:type="spellStart"/>
      <w:r w:rsidR="00FF313E" w:rsidRPr="00FF313E">
        <w:rPr>
          <w:rFonts w:eastAsia="Times New Roman"/>
          <w:lang w:eastAsia="ru-RU"/>
        </w:rPr>
        <w:t>Изобильненское</w:t>
      </w:r>
      <w:proofErr w:type="spellEnd"/>
      <w:r w:rsidR="00FF313E" w:rsidRPr="00FF313E">
        <w:rPr>
          <w:rFonts w:eastAsia="Times New Roman"/>
          <w:lang w:eastAsia="ru-RU"/>
        </w:rPr>
        <w:t xml:space="preserve"> сельское поселение Нижнегорского района Республики Крым, </w:t>
      </w:r>
      <w:proofErr w:type="spellStart"/>
      <w:r w:rsidR="00FF313E" w:rsidRPr="00FF313E">
        <w:rPr>
          <w:rFonts w:eastAsia="Times New Roman"/>
          <w:lang w:eastAsia="ru-RU"/>
        </w:rPr>
        <w:t>Изобильненский</w:t>
      </w:r>
      <w:proofErr w:type="spellEnd"/>
      <w:r w:rsidR="00FF313E" w:rsidRPr="00FF313E">
        <w:rPr>
          <w:rFonts w:eastAsia="Times New Roman"/>
          <w:lang w:eastAsia="ru-RU"/>
        </w:rPr>
        <w:t xml:space="preserve"> сельский совет Нижнегорского района Республики Крым</w:t>
      </w:r>
    </w:p>
    <w:p w:rsidR="00954355" w:rsidRDefault="00954355" w:rsidP="00FF313E">
      <w:pPr>
        <w:ind w:firstLine="708"/>
      </w:pPr>
    </w:p>
    <w:p w:rsidR="00954355" w:rsidRPr="00954355" w:rsidRDefault="00954355" w:rsidP="00954355">
      <w:pPr>
        <w:ind w:firstLine="0"/>
        <w:jc w:val="center"/>
        <w:rPr>
          <w:b/>
        </w:rPr>
      </w:pPr>
      <w:r w:rsidRPr="00954355">
        <w:rPr>
          <w:b/>
        </w:rPr>
        <w:t>РЕШИЛ:</w:t>
      </w:r>
    </w:p>
    <w:p w:rsidR="00954355" w:rsidRDefault="00954355" w:rsidP="00954355">
      <w:pPr>
        <w:ind w:firstLine="0"/>
      </w:pPr>
    </w:p>
    <w:p w:rsidR="00954355" w:rsidRDefault="00954355" w:rsidP="00954355">
      <w:pPr>
        <w:ind w:firstLine="708"/>
      </w:pPr>
      <w:r>
        <w:t xml:space="preserve">1. Утвердить Порядок проведения митингов, демонстраций, шествий, пикетирований и других массовых мероприятий на территории </w:t>
      </w:r>
      <w:proofErr w:type="spellStart"/>
      <w:r w:rsidR="00FF313E" w:rsidRPr="00FF313E">
        <w:t>Изобильненского</w:t>
      </w:r>
      <w:proofErr w:type="spellEnd"/>
      <w:r w:rsidR="00FF313E" w:rsidRPr="00FF313E">
        <w:t xml:space="preserve"> сельского поселения Нижнегорского района Республики Крым </w:t>
      </w:r>
      <w:r>
        <w:t>(приложение).</w:t>
      </w:r>
    </w:p>
    <w:p w:rsidR="00FF313E" w:rsidRPr="00FF313E" w:rsidRDefault="00954355" w:rsidP="00FF313E">
      <w:pPr>
        <w:ind w:firstLine="0"/>
      </w:pPr>
      <w:r>
        <w:tab/>
      </w:r>
      <w:r w:rsidR="00FF313E">
        <w:t>2</w:t>
      </w:r>
      <w:r w:rsidR="00FF313E" w:rsidRPr="00FF313E">
        <w:t xml:space="preserve">. Обнародовать настоящее решение на информационном стенде </w:t>
      </w:r>
      <w:proofErr w:type="spellStart"/>
      <w:r w:rsidR="00FF313E" w:rsidRPr="00FF313E">
        <w:t>Изобильненского</w:t>
      </w:r>
      <w:proofErr w:type="spellEnd"/>
      <w:r w:rsidR="00FF313E" w:rsidRPr="00FF313E">
        <w:t xml:space="preserve"> сельского совета, расположенного по адресу: Нижнегорский район, с. </w:t>
      </w:r>
      <w:proofErr w:type="gramStart"/>
      <w:r w:rsidR="00FF313E" w:rsidRPr="00FF313E">
        <w:t>Изобильное</w:t>
      </w:r>
      <w:proofErr w:type="gramEnd"/>
      <w:r w:rsidR="00FF313E" w:rsidRPr="00FF313E">
        <w:t xml:space="preserve">, пер. Центральный, 15 и на официальном сайте администрации </w:t>
      </w:r>
      <w:proofErr w:type="spellStart"/>
      <w:r w:rsidR="00FF313E" w:rsidRPr="00FF313E">
        <w:t>Изобильненского</w:t>
      </w:r>
      <w:proofErr w:type="spellEnd"/>
      <w:r w:rsidR="00FF313E" w:rsidRPr="00FF313E">
        <w:t xml:space="preserve"> сельского поселения Нижнегорского района Республики Крым (izobilnoe-sp.ru) в сети Интернет.</w:t>
      </w:r>
    </w:p>
    <w:p w:rsidR="00FF313E" w:rsidRPr="00FF313E" w:rsidRDefault="00FF313E" w:rsidP="00FF313E">
      <w:pPr>
        <w:ind w:firstLine="0"/>
      </w:pPr>
      <w:r>
        <w:t xml:space="preserve">        </w:t>
      </w:r>
      <w:r w:rsidRPr="00FF313E">
        <w:t>5. Настоящее решение вступает в силу со дня его обнародования и подписания.</w:t>
      </w:r>
    </w:p>
    <w:p w:rsidR="00FF313E" w:rsidRPr="00FF313E" w:rsidRDefault="00FF313E" w:rsidP="00FF313E">
      <w:pPr>
        <w:ind w:firstLine="0"/>
      </w:pPr>
      <w:r>
        <w:t xml:space="preserve">       </w:t>
      </w:r>
      <w:r w:rsidRPr="00FF313E">
        <w:t xml:space="preserve">6. </w:t>
      </w:r>
      <w:proofErr w:type="gramStart"/>
      <w:r w:rsidRPr="00FF313E">
        <w:t>Контроль за</w:t>
      </w:r>
      <w:proofErr w:type="gramEnd"/>
      <w:r w:rsidRPr="00FF313E">
        <w:t xml:space="preserve"> исполнением настоящего решения оставляю за собой.</w:t>
      </w:r>
    </w:p>
    <w:p w:rsidR="00FF313E" w:rsidRPr="00FF313E" w:rsidRDefault="00FF313E" w:rsidP="00967F00">
      <w:pPr>
        <w:ind w:firstLine="0"/>
        <w:jc w:val="center"/>
      </w:pPr>
    </w:p>
    <w:p w:rsidR="00FF313E" w:rsidRPr="00FF313E" w:rsidRDefault="00FF313E" w:rsidP="00FF313E">
      <w:pPr>
        <w:ind w:firstLine="0"/>
      </w:pPr>
    </w:p>
    <w:p w:rsidR="00FF313E" w:rsidRPr="00FF313E" w:rsidRDefault="00FF313E" w:rsidP="00FF313E">
      <w:pPr>
        <w:ind w:firstLine="0"/>
      </w:pPr>
      <w:r w:rsidRPr="00FF313E">
        <w:t xml:space="preserve">Председатель </w:t>
      </w:r>
      <w:proofErr w:type="spellStart"/>
      <w:r w:rsidRPr="00FF313E">
        <w:t>Изобильненского</w:t>
      </w:r>
      <w:proofErr w:type="spellEnd"/>
    </w:p>
    <w:p w:rsidR="00FF313E" w:rsidRPr="00FF313E" w:rsidRDefault="00FF313E" w:rsidP="00FF313E">
      <w:pPr>
        <w:ind w:firstLine="0"/>
      </w:pPr>
      <w:r w:rsidRPr="00FF313E">
        <w:t xml:space="preserve">сельского совета - глава администрации </w:t>
      </w:r>
    </w:p>
    <w:p w:rsidR="00FF313E" w:rsidRPr="00FF313E" w:rsidRDefault="00FF313E" w:rsidP="00FF313E">
      <w:pPr>
        <w:ind w:firstLine="0"/>
      </w:pPr>
      <w:proofErr w:type="spellStart"/>
      <w:r w:rsidRPr="00FF313E">
        <w:t>Изобильненского</w:t>
      </w:r>
      <w:proofErr w:type="spellEnd"/>
      <w:r w:rsidRPr="00FF313E">
        <w:t xml:space="preserve"> сельского поселения</w:t>
      </w:r>
      <w:r w:rsidRPr="00FF313E">
        <w:tab/>
      </w:r>
      <w:r w:rsidRPr="00FF313E">
        <w:tab/>
      </w:r>
      <w:r w:rsidRPr="00FF313E">
        <w:tab/>
      </w:r>
      <w:r w:rsidRPr="00FF313E">
        <w:tab/>
      </w:r>
      <w:r>
        <w:t xml:space="preserve">    </w:t>
      </w:r>
      <w:r w:rsidRPr="00FF313E">
        <w:tab/>
        <w:t>Л.Г. Назарова</w:t>
      </w:r>
    </w:p>
    <w:p w:rsidR="00954355" w:rsidRDefault="00954355" w:rsidP="00FF313E">
      <w:pPr>
        <w:ind w:firstLine="0"/>
      </w:pPr>
    </w:p>
    <w:p w:rsidR="00954355" w:rsidRDefault="00954355" w:rsidP="00954355">
      <w:pPr>
        <w:ind w:firstLine="0"/>
      </w:pPr>
    </w:p>
    <w:p w:rsidR="00954355" w:rsidRPr="00954355" w:rsidRDefault="00954355" w:rsidP="00954355">
      <w:pPr>
        <w:ind w:left="6372" w:firstLine="0"/>
        <w:rPr>
          <w:b/>
        </w:rPr>
      </w:pPr>
      <w:r>
        <w:rPr>
          <w:b/>
        </w:rPr>
        <w:t>Приложение</w:t>
      </w:r>
    </w:p>
    <w:p w:rsidR="00954355" w:rsidRDefault="00954355" w:rsidP="00954355">
      <w:pPr>
        <w:ind w:left="6372" w:firstLine="0"/>
      </w:pPr>
      <w:r>
        <w:t>к решению</w:t>
      </w:r>
      <w:r w:rsidR="00FF313E">
        <w:t xml:space="preserve"> сессии </w:t>
      </w:r>
      <w:proofErr w:type="spellStart"/>
      <w:r w:rsidR="00FF313E">
        <w:t>Изобильненского</w:t>
      </w:r>
      <w:proofErr w:type="spellEnd"/>
      <w:r w:rsidR="00FF313E">
        <w:t xml:space="preserve"> </w:t>
      </w:r>
      <w:r>
        <w:t>сельского совета</w:t>
      </w:r>
    </w:p>
    <w:p w:rsidR="00954355" w:rsidRDefault="00FF313E" w:rsidP="00954355">
      <w:pPr>
        <w:ind w:left="6372" w:firstLine="0"/>
      </w:pPr>
      <w:r>
        <w:t xml:space="preserve">№ 2 </w:t>
      </w:r>
      <w:r w:rsidR="00954355">
        <w:t>от «</w:t>
      </w:r>
      <w:r>
        <w:t xml:space="preserve">19» октября </w:t>
      </w:r>
      <w:r w:rsidR="00954355">
        <w:t>2023г.</w:t>
      </w:r>
    </w:p>
    <w:p w:rsidR="00954355" w:rsidRDefault="00954355" w:rsidP="00954355">
      <w:pPr>
        <w:ind w:firstLine="0"/>
      </w:pPr>
    </w:p>
    <w:p w:rsidR="00954355" w:rsidRDefault="00954355" w:rsidP="00954355">
      <w:pPr>
        <w:ind w:firstLine="0"/>
        <w:jc w:val="center"/>
        <w:rPr>
          <w:b/>
        </w:rPr>
      </w:pPr>
    </w:p>
    <w:p w:rsidR="00954355" w:rsidRPr="00954355" w:rsidRDefault="00954355" w:rsidP="00954355">
      <w:pPr>
        <w:ind w:firstLine="0"/>
        <w:jc w:val="center"/>
        <w:rPr>
          <w:b/>
        </w:rPr>
      </w:pPr>
      <w:r w:rsidRPr="00954355">
        <w:rPr>
          <w:b/>
        </w:rPr>
        <w:t>ПОРЯДОК</w:t>
      </w:r>
    </w:p>
    <w:p w:rsidR="00954355" w:rsidRDefault="00954355" w:rsidP="00FF313E">
      <w:pPr>
        <w:ind w:firstLine="0"/>
        <w:jc w:val="center"/>
      </w:pPr>
      <w:r w:rsidRPr="00954355">
        <w:rPr>
          <w:b/>
        </w:rPr>
        <w:t xml:space="preserve">проведения митингов, демонстраций, шествий, пикетирований, и других массовых мероприятий на территории </w:t>
      </w:r>
      <w:proofErr w:type="spellStart"/>
      <w:r w:rsidR="00FF313E">
        <w:rPr>
          <w:b/>
        </w:rPr>
        <w:t>Изобильненск</w:t>
      </w:r>
      <w:r w:rsidR="00FF313E" w:rsidRPr="00954355">
        <w:rPr>
          <w:b/>
        </w:rPr>
        <w:t>ого</w:t>
      </w:r>
      <w:proofErr w:type="spellEnd"/>
      <w:r w:rsidR="00FF313E" w:rsidRPr="00954355">
        <w:rPr>
          <w:b/>
        </w:rPr>
        <w:t xml:space="preserve"> сельского поселения </w:t>
      </w:r>
      <w:r w:rsidR="00FF313E">
        <w:rPr>
          <w:b/>
        </w:rPr>
        <w:t>Нижнегорск</w:t>
      </w:r>
      <w:r w:rsidR="00FF313E" w:rsidRPr="00954355">
        <w:rPr>
          <w:b/>
        </w:rPr>
        <w:t>ого района Республики Крым</w:t>
      </w:r>
    </w:p>
    <w:p w:rsidR="00954355" w:rsidRDefault="00954355" w:rsidP="00954355">
      <w:pPr>
        <w:ind w:firstLine="0"/>
        <w:jc w:val="center"/>
        <w:rPr>
          <w:b/>
        </w:rPr>
      </w:pPr>
      <w:r w:rsidRPr="00954355">
        <w:rPr>
          <w:b/>
        </w:rPr>
        <w:t>1. Общие положения</w:t>
      </w:r>
    </w:p>
    <w:p w:rsidR="00954355" w:rsidRPr="00954355" w:rsidRDefault="00954355" w:rsidP="00954355">
      <w:pPr>
        <w:ind w:firstLine="0"/>
        <w:jc w:val="center"/>
        <w:rPr>
          <w:b/>
        </w:rPr>
      </w:pPr>
    </w:p>
    <w:p w:rsidR="00954355" w:rsidRDefault="00D151B1" w:rsidP="00954355">
      <w:pPr>
        <w:ind w:firstLine="708"/>
      </w:pPr>
      <w:r>
        <w:t xml:space="preserve">1. </w:t>
      </w:r>
      <w:r w:rsidR="00954355">
        <w:t>Право граждан устраивать митинги, демонстрации, шествия и пикетирования (далее</w:t>
      </w:r>
      <w:r w:rsidR="00464431">
        <w:t xml:space="preserve"> </w:t>
      </w:r>
      <w:r w:rsidR="00954355">
        <w:t>- публичное мероприятие) установлено статьей 31 Конституци</w:t>
      </w:r>
      <w:r w:rsidR="00561277">
        <w:t>и</w:t>
      </w:r>
      <w:r w:rsidR="00954355">
        <w:t xml:space="preserve"> РФ «Граждане Российской Федерации имеют право собираться мирно, без оружия, проводить собрания, митинги и демонстр</w:t>
      </w:r>
      <w:r>
        <w:t>ации, шествия и пикетирования».</w:t>
      </w:r>
    </w:p>
    <w:p w:rsidR="00D151B1" w:rsidRDefault="00D151B1" w:rsidP="00954355">
      <w:pPr>
        <w:ind w:firstLine="708"/>
      </w:pPr>
      <w:r>
        <w:t xml:space="preserve">2. Органом местного самоуправления в муниципальном образовании </w:t>
      </w:r>
      <w:proofErr w:type="spellStart"/>
      <w:r w:rsidR="00FF313E">
        <w:t>Изобильненское</w:t>
      </w:r>
      <w:proofErr w:type="spellEnd"/>
      <w:r w:rsidR="00FF313E">
        <w:t xml:space="preserve"> </w:t>
      </w:r>
      <w:r>
        <w:t xml:space="preserve"> сельское поселение</w:t>
      </w:r>
      <w:r w:rsidR="00FF313E">
        <w:t xml:space="preserve"> Нижнегорского</w:t>
      </w:r>
      <w:r>
        <w:t xml:space="preserve"> района Республики Крым, в который </w:t>
      </w:r>
      <w:proofErr w:type="gramStart"/>
      <w:r>
        <w:t>подается уведомление о проведении публичных мероприятий является</w:t>
      </w:r>
      <w:proofErr w:type="gramEnd"/>
      <w:r>
        <w:t xml:space="preserve"> Администрация </w:t>
      </w:r>
      <w:proofErr w:type="spellStart"/>
      <w:r w:rsidR="00FF313E">
        <w:t>Изобильненского</w:t>
      </w:r>
      <w:proofErr w:type="spellEnd"/>
      <w:r>
        <w:t xml:space="preserve"> сельского поселения </w:t>
      </w:r>
      <w:r w:rsidR="00FF313E">
        <w:t xml:space="preserve">Нижнегорского района Республики Крым </w:t>
      </w:r>
      <w:r>
        <w:t>(далее – Уполномоченный орган).</w:t>
      </w:r>
    </w:p>
    <w:p w:rsidR="00954355" w:rsidRDefault="00954355" w:rsidP="00954355">
      <w:pPr>
        <w:ind w:firstLine="0"/>
      </w:pPr>
      <w:bookmarkStart w:id="0" w:name="_GoBack"/>
      <w:bookmarkEnd w:id="0"/>
    </w:p>
    <w:p w:rsidR="00954355" w:rsidRDefault="00464431" w:rsidP="00954355">
      <w:pPr>
        <w:ind w:firstLine="0"/>
        <w:jc w:val="center"/>
        <w:rPr>
          <w:b/>
        </w:rPr>
      </w:pPr>
      <w:r>
        <w:rPr>
          <w:b/>
        </w:rPr>
        <w:t>2. Основные понятия</w:t>
      </w:r>
    </w:p>
    <w:p w:rsidR="00464431" w:rsidRPr="00954355" w:rsidRDefault="00464431" w:rsidP="00954355">
      <w:pPr>
        <w:ind w:firstLine="0"/>
        <w:jc w:val="center"/>
        <w:rPr>
          <w:b/>
        </w:rPr>
      </w:pPr>
    </w:p>
    <w:p w:rsidR="00464431" w:rsidRDefault="00464431" w:rsidP="00464431">
      <w:pPr>
        <w:ind w:firstLine="708"/>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464431" w:rsidRDefault="00464431" w:rsidP="00464431">
      <w:pPr>
        <w:ind w:firstLine="708"/>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464431" w:rsidRDefault="00464431" w:rsidP="00464431">
      <w:pPr>
        <w:ind w:firstLine="708"/>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464431" w:rsidRDefault="00464431" w:rsidP="00464431">
      <w:pPr>
        <w:ind w:firstLine="708"/>
      </w:pPr>
      <w:r>
        <w:lastRenderedPageBreak/>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464431" w:rsidRDefault="00464431" w:rsidP="00464431">
      <w:pPr>
        <w:ind w:firstLine="708"/>
      </w:pPr>
      <w:r>
        <w:t>5) шествие - массовое прохождение граждан по заранее определенному маршруту в целях привлечения внимания к каким-либо проблемам;</w:t>
      </w:r>
    </w:p>
    <w:p w:rsidR="00464431" w:rsidRDefault="00464431" w:rsidP="00464431">
      <w:pPr>
        <w:ind w:firstLine="708"/>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464431" w:rsidRDefault="00464431" w:rsidP="00464431">
      <w:pPr>
        <w:ind w:firstLine="708"/>
      </w:pPr>
      <w:r>
        <w:t>7) уведомление о проведении публичного мероприятия - документ, посредством которого органу местного самоуправления в порядке, установленном разделом 2 настоящего Положения, сообщается информация о проведении публичного мероприятия в целях обеспечения при его проведении безопасности и правопорядка;</w:t>
      </w:r>
    </w:p>
    <w:p w:rsidR="00464431" w:rsidRDefault="00464431" w:rsidP="00464431">
      <w:pPr>
        <w:ind w:firstLine="708"/>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954355" w:rsidRDefault="00464431" w:rsidP="00D151B1">
      <w:pPr>
        <w:ind w:firstLine="708"/>
      </w:pPr>
      <w:r>
        <w:t>9) территории, непосредственно прилегающие к зданиям и другим объектам, - земельные участки, границы которых определяются решениями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r w:rsidR="00954355">
        <w:t xml:space="preserve"> </w:t>
      </w:r>
    </w:p>
    <w:p w:rsidR="00954355" w:rsidRDefault="00954355" w:rsidP="00954355">
      <w:pPr>
        <w:ind w:firstLine="0"/>
      </w:pPr>
    </w:p>
    <w:p w:rsidR="00D151B1" w:rsidRDefault="00FF313E" w:rsidP="00464431">
      <w:pPr>
        <w:ind w:firstLine="0"/>
        <w:jc w:val="center"/>
        <w:rPr>
          <w:b/>
        </w:rPr>
      </w:pPr>
      <w:r>
        <w:rPr>
          <w:b/>
        </w:rPr>
        <w:t>3</w:t>
      </w:r>
      <w:r w:rsidR="00954355" w:rsidRPr="00464431">
        <w:rPr>
          <w:b/>
        </w:rPr>
        <w:t>.</w:t>
      </w:r>
      <w:r w:rsidR="00464431" w:rsidRPr="00464431">
        <w:rPr>
          <w:b/>
        </w:rPr>
        <w:t xml:space="preserve"> </w:t>
      </w:r>
      <w:r w:rsidR="00D151B1" w:rsidRPr="00D151B1">
        <w:rPr>
          <w:b/>
        </w:rPr>
        <w:t>Порядок подачи уведомления о проведении</w:t>
      </w:r>
    </w:p>
    <w:p w:rsidR="00954355" w:rsidRPr="00464431" w:rsidRDefault="00D151B1" w:rsidP="00464431">
      <w:pPr>
        <w:ind w:firstLine="0"/>
        <w:jc w:val="center"/>
        <w:rPr>
          <w:b/>
        </w:rPr>
      </w:pPr>
      <w:r w:rsidRPr="00D151B1">
        <w:rPr>
          <w:b/>
        </w:rPr>
        <w:t>публичного мероприятия</w:t>
      </w:r>
    </w:p>
    <w:p w:rsidR="00464431" w:rsidRDefault="00464431" w:rsidP="00464431">
      <w:pPr>
        <w:ind w:firstLine="708"/>
      </w:pPr>
    </w:p>
    <w:p w:rsidR="00464431" w:rsidRDefault="00464431" w:rsidP="00464431">
      <w:pPr>
        <w:ind w:firstLine="708"/>
      </w:pPr>
      <w:r>
        <w:t xml:space="preserve">1. </w:t>
      </w:r>
      <w:proofErr w:type="gramStart"/>
      <w:r>
        <w:t xml:space="preserve">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w:t>
      </w:r>
      <w:r w:rsidR="00D151B1">
        <w:t>Уполномоченный орган</w:t>
      </w:r>
      <w:r>
        <w:t xml:space="preserve"> в срок не ранее 15 и</w:t>
      </w:r>
      <w:proofErr w:type="gramEnd"/>
      <w:r>
        <w:t xml:space="preserve"> не позднее 10 дней до дня проведения публичного мероприятия. </w:t>
      </w:r>
      <w:proofErr w:type="gramStart"/>
      <w: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t xml:space="preserve"> </w:t>
      </w:r>
      <w:proofErr w:type="gramStart"/>
      <w:r>
        <w:t xml:space="preserve">При </w:t>
      </w:r>
      <w:r>
        <w:lastRenderedPageBreak/>
        <w:t>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w:t>
      </w:r>
      <w:r w:rsidR="00D151B1">
        <w:t>Уполномоченным органом</w:t>
      </w:r>
      <w:r>
        <w:t xml:space="preserve"> и день проведения публичного мероприятия.</w:t>
      </w:r>
    </w:p>
    <w:p w:rsidR="00464431" w:rsidRDefault="00464431" w:rsidP="00464431">
      <w:pPr>
        <w:ind w:firstLine="708"/>
      </w:pPr>
      <w:r>
        <w:t xml:space="preserve">2.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составляет 50 метров. </w:t>
      </w:r>
      <w:proofErr w:type="gramStart"/>
      <w:r>
        <w:t>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464431" w:rsidRDefault="00464431" w:rsidP="00464431">
      <w:pPr>
        <w:ind w:firstLine="708"/>
      </w:pPr>
      <w:r>
        <w:t xml:space="preserve">3. </w:t>
      </w:r>
      <w:proofErr w:type="gramStart"/>
      <w:r>
        <w:t>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roofErr w:type="gramEnd"/>
    </w:p>
    <w:p w:rsidR="00464431" w:rsidRDefault="00464431" w:rsidP="00464431">
      <w:pPr>
        <w:ind w:firstLine="708"/>
      </w:pPr>
      <w:r>
        <w:t>4. В уведомлении о проведении публичного мероприятия указываются:</w:t>
      </w:r>
    </w:p>
    <w:p w:rsidR="00464431" w:rsidRDefault="00464431" w:rsidP="00464431">
      <w:pPr>
        <w:ind w:firstLine="708"/>
      </w:pPr>
      <w:r>
        <w:t>1) цель публичного мероприятия;</w:t>
      </w:r>
    </w:p>
    <w:p w:rsidR="00464431" w:rsidRDefault="00464431" w:rsidP="00464431">
      <w:pPr>
        <w:ind w:firstLine="708"/>
      </w:pPr>
      <w:r>
        <w:t>2) форма публичного мероприятия;</w:t>
      </w:r>
    </w:p>
    <w:p w:rsidR="00464431" w:rsidRDefault="00464431" w:rsidP="00464431">
      <w:pPr>
        <w:ind w:firstLine="708"/>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464431" w:rsidRDefault="00464431" w:rsidP="00464431">
      <w:pPr>
        <w:ind w:firstLine="708"/>
      </w:pPr>
      <w:r>
        <w:t>4) дата, время начала и окончания публичного мероприятия;</w:t>
      </w:r>
    </w:p>
    <w:p w:rsidR="00464431" w:rsidRDefault="00464431" w:rsidP="00464431">
      <w:pPr>
        <w:ind w:firstLine="708"/>
      </w:pPr>
      <w:r>
        <w:t>5) предполагаемое количество участников публичного мероприятия;</w:t>
      </w:r>
    </w:p>
    <w:p w:rsidR="00464431" w:rsidRDefault="00464431" w:rsidP="00464431">
      <w:pPr>
        <w:ind w:firstLine="708"/>
      </w:pPr>
      <w: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464431" w:rsidRDefault="00464431" w:rsidP="00464431">
      <w:pPr>
        <w:ind w:firstLine="708"/>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464431" w:rsidRDefault="00464431" w:rsidP="00464431">
      <w:pPr>
        <w:ind w:firstLine="708"/>
      </w:pPr>
      <w:r>
        <w:lastRenderedPageBreak/>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464431" w:rsidRDefault="00464431" w:rsidP="00464431">
      <w:pPr>
        <w:ind w:firstLine="708"/>
      </w:pPr>
      <w:r>
        <w:t>9)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464431" w:rsidRDefault="00464431" w:rsidP="00464431">
      <w:pPr>
        <w:ind w:firstLine="708"/>
      </w:pPr>
      <w:r>
        <w:t>10) дата подачи уведомления о проведении публичного мероприятия.</w:t>
      </w:r>
    </w:p>
    <w:p w:rsidR="00464431" w:rsidRDefault="00464431" w:rsidP="00464431">
      <w:pPr>
        <w:ind w:firstLine="708"/>
      </w:pPr>
      <w:r>
        <w:t>5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464431" w:rsidRDefault="00464431" w:rsidP="00464431">
      <w:pPr>
        <w:ind w:firstLine="708"/>
      </w:pPr>
      <w:r>
        <w:t>6. При подаче уведомления о проведении публичного мероприятия организатор публичного мероприятия или его представитель обязан предъявить документы:</w:t>
      </w:r>
    </w:p>
    <w:p w:rsidR="00464431" w:rsidRDefault="00464431" w:rsidP="00464431">
      <w:pPr>
        <w:ind w:firstLine="708"/>
      </w:pPr>
      <w:r>
        <w:t xml:space="preserve">1) </w:t>
      </w:r>
      <w:proofErr w:type="gramStart"/>
      <w:r>
        <w:t>удостоверяющие</w:t>
      </w:r>
      <w:proofErr w:type="gramEnd"/>
      <w:r>
        <w:t xml:space="preserve"> личность;</w:t>
      </w:r>
    </w:p>
    <w:p w:rsidR="00464431" w:rsidRDefault="00464431" w:rsidP="00464431">
      <w:pPr>
        <w:ind w:firstLine="708"/>
      </w:pPr>
      <w:r>
        <w:t>2) свидетельствующие о достижении физическим лицом - организатором публичного мероприятия - возраста, предусмотренного федеральным законодательством (в зависимости от формы публичного мероприятия), и наличии у него гражданства Российской Федерации;</w:t>
      </w:r>
    </w:p>
    <w:p w:rsidR="00464431" w:rsidRDefault="00464431" w:rsidP="00464431">
      <w:pPr>
        <w:ind w:firstLine="708"/>
      </w:pPr>
      <w:r>
        <w:t>3) свидетельствующие о государственной регистрации юридического лица - организатора публичного мероприятия - при наличии у него статуса юридического лица;</w:t>
      </w:r>
    </w:p>
    <w:p w:rsidR="00464431" w:rsidRDefault="00464431" w:rsidP="00464431">
      <w:pPr>
        <w:ind w:firstLine="708"/>
      </w:pPr>
      <w:r>
        <w:t>4) подтверждающие в соответствии с федеральным законодательством право представлять организатора публичного мероприятия.</w:t>
      </w:r>
    </w:p>
    <w:p w:rsidR="00464431" w:rsidRDefault="00464431" w:rsidP="00464431">
      <w:pPr>
        <w:ind w:firstLine="708"/>
      </w:pPr>
      <w:r>
        <w:t xml:space="preserve">7. Факт подачи уведомления подтверждается штампом </w:t>
      </w:r>
      <w:r w:rsidR="00D151B1">
        <w:t>Уполномоченного органа</w:t>
      </w:r>
      <w:r>
        <w:t xml:space="preserve"> с указанием даты и времени получения уведомления.</w:t>
      </w:r>
    </w:p>
    <w:p w:rsidR="00954355" w:rsidRDefault="00464431" w:rsidP="00D151B1">
      <w:pPr>
        <w:ind w:firstLine="708"/>
      </w:pPr>
      <w:r>
        <w:t xml:space="preserve">8. Уведомление о проведении публичного мероприятия рассматривается </w:t>
      </w:r>
      <w:r w:rsidR="00D151B1">
        <w:t>Уполномоченным органом</w:t>
      </w:r>
      <w:r>
        <w:t xml:space="preserve"> в течение трех дней со дня получения уведомления о проведении публичного мероприятия (а при подаче уведомления о проведении пикетирования группой лиц - менее чем за пять дней до дня его проведения - в день его получения).</w:t>
      </w:r>
    </w:p>
    <w:p w:rsidR="00464431" w:rsidRDefault="00464431" w:rsidP="00954355">
      <w:pPr>
        <w:ind w:firstLine="0"/>
      </w:pPr>
    </w:p>
    <w:p w:rsidR="00464431" w:rsidRPr="00D151B1" w:rsidRDefault="00FF313E" w:rsidP="00D151B1">
      <w:pPr>
        <w:ind w:firstLine="0"/>
        <w:jc w:val="center"/>
        <w:rPr>
          <w:b/>
        </w:rPr>
      </w:pPr>
      <w:r>
        <w:rPr>
          <w:b/>
        </w:rPr>
        <w:t>4</w:t>
      </w:r>
      <w:r w:rsidR="00D151B1" w:rsidRPr="00D151B1">
        <w:rPr>
          <w:b/>
        </w:rPr>
        <w:t>. Особенности обеспечения прав граждан, транспортной безопасности и безопасности дорожного движения при организации и проведении публичных мероприятий на объектах транспортной инфраструктуры</w:t>
      </w:r>
    </w:p>
    <w:p w:rsidR="00D151B1" w:rsidRDefault="00D151B1" w:rsidP="00954355">
      <w:pPr>
        <w:ind w:firstLine="0"/>
      </w:pPr>
    </w:p>
    <w:p w:rsidR="00D151B1" w:rsidRDefault="00D151B1" w:rsidP="00D151B1">
      <w:pPr>
        <w:ind w:firstLine="708"/>
      </w:pPr>
      <w:r>
        <w:t xml:space="preserve">1. </w:t>
      </w:r>
      <w:proofErr w:type="gramStart"/>
      <w:r>
        <w:t>После получения уведомления о проведении публичного мероприятия на объекте транспортной инфраструктуры, имеющем проезжую часть, Уполномоченный орган в целях определения возможности проведения публичного мероприятия в месте и (или) во время, указанные в уведомлении, и при указанных в нем условиях направляет копию уведомления в орган, осуществляющий специальные контрольные, надзорные и разрешительные функции в области обеспечения безопасности дорожного движения.</w:t>
      </w:r>
      <w:proofErr w:type="gramEnd"/>
      <w:r>
        <w:t xml:space="preserve"> Копия уведомления направляется </w:t>
      </w:r>
      <w:r>
        <w:lastRenderedPageBreak/>
        <w:t>не позднее первой половины рабочего дня, следующего за днем получения уведомления.</w:t>
      </w:r>
    </w:p>
    <w:p w:rsidR="00D151B1" w:rsidRDefault="00D151B1" w:rsidP="00D151B1">
      <w:pPr>
        <w:ind w:firstLine="708"/>
      </w:pPr>
      <w:r>
        <w:t>2. В случае если в заключени</w:t>
      </w:r>
      <w:proofErr w:type="gramStart"/>
      <w:r>
        <w:t>и</w:t>
      </w:r>
      <w:proofErr w:type="gramEnd"/>
      <w:r>
        <w:t xml:space="preserve"> органа, осуществляющего специальные контрольные, надзорные и разрешительные функции в области обеспечения безопасности дорожного движения, о возможности проведения публичного мероприятия, указанного в пункте 1 настоящего раздела, указано на несоответствие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 до сведения организатора публичного мероприятия доводятся обоснованные предложения об </w:t>
      </w:r>
      <w:proofErr w:type="gramStart"/>
      <w:r>
        <w:t>изменении места и (или) времени проведения публичного мероприятия, а также предложения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w:t>
      </w:r>
      <w:proofErr w:type="gramEnd"/>
    </w:p>
    <w:p w:rsidR="00D151B1" w:rsidRDefault="00D151B1" w:rsidP="00D151B1">
      <w:pPr>
        <w:ind w:firstLine="708"/>
      </w:pPr>
      <w:r>
        <w:t>3. Если в уведомлении о проведении публичного мероприятия местом его проведения указывается проезжая часть объекта транспортной инфраструктуры, к которому непосредственно прилегает иная территория (тротуар, сквер, другая территория), Уполномоченный орган в целях обеспечения движения транспортных сре</w:t>
      </w:r>
      <w:proofErr w:type="gramStart"/>
      <w:r>
        <w:t>дств пр</w:t>
      </w:r>
      <w:proofErr w:type="gramEnd"/>
      <w:r>
        <w:t>едлагает организаторам публичного мероприятия провести его на прилегающей территории.</w:t>
      </w:r>
    </w:p>
    <w:p w:rsidR="00D151B1" w:rsidRDefault="00D151B1" w:rsidP="00D151B1">
      <w:pPr>
        <w:ind w:firstLine="708"/>
      </w:pPr>
      <w:r>
        <w:t>4. Если публичное мероприятие проводится на территории, непосредственно прилегающей к объекту транспортной инфраструктуры, имеющему проезжую часть, Уполномоченный орган в пределах своей компетенции обеспечивает проведение этого публичного мероприятия исключительно на указанной территории.</w:t>
      </w:r>
    </w:p>
    <w:p w:rsidR="00D151B1" w:rsidRDefault="00D151B1" w:rsidP="00BD3B72">
      <w:pPr>
        <w:ind w:firstLine="708"/>
      </w:pPr>
      <w:r>
        <w:t xml:space="preserve">5. </w:t>
      </w:r>
      <w:proofErr w:type="gramStart"/>
      <w:r>
        <w:t xml:space="preserve">В уведомлении о проведении публичного мероприятия с использованием транспортных средств организаторы публичного мероприятия наряду со сведениями, предусмотренными </w:t>
      </w:r>
      <w:r w:rsidR="00BD3B72">
        <w:t>пунктом 4 раздела</w:t>
      </w:r>
      <w:r>
        <w:t xml:space="preserve"> 2 настоящего </w:t>
      </w:r>
      <w:r w:rsidR="00BD3B72">
        <w:t>Порядка</w:t>
      </w:r>
      <w:r>
        <w:t>, указывают также общее количество и категории транспортных средств, которые предполагается использовать при проведении публичного мероприятия, маршрут их движения, включая протяженность, место начала и окончания маршрута, среднюю скорость движения транспортных средств.</w:t>
      </w:r>
      <w:proofErr w:type="gramEnd"/>
    </w:p>
    <w:p w:rsidR="00BD3B72" w:rsidRDefault="00BD3B72" w:rsidP="00BD3B72">
      <w:pPr>
        <w:ind w:firstLine="0"/>
      </w:pPr>
    </w:p>
    <w:p w:rsidR="00BD3B72" w:rsidRPr="00BD3B72" w:rsidRDefault="00FF313E" w:rsidP="00BD3B72">
      <w:pPr>
        <w:ind w:firstLine="0"/>
        <w:jc w:val="center"/>
        <w:rPr>
          <w:b/>
        </w:rPr>
      </w:pPr>
      <w:r>
        <w:rPr>
          <w:b/>
        </w:rPr>
        <w:t>5</w:t>
      </w:r>
      <w:r w:rsidR="00BD3B72" w:rsidRPr="00BD3B72">
        <w:rPr>
          <w:b/>
        </w:rPr>
        <w:t>. Использование транспортных сре</w:t>
      </w:r>
      <w:proofErr w:type="gramStart"/>
      <w:r w:rsidR="00BD3B72" w:rsidRPr="00BD3B72">
        <w:rPr>
          <w:b/>
        </w:rPr>
        <w:t>дств пр</w:t>
      </w:r>
      <w:proofErr w:type="gramEnd"/>
      <w:r w:rsidR="00BD3B72" w:rsidRPr="00BD3B72">
        <w:rPr>
          <w:b/>
        </w:rPr>
        <w:t>и проведении</w:t>
      </w:r>
    </w:p>
    <w:p w:rsidR="00BD3B72" w:rsidRPr="00BD3B72" w:rsidRDefault="00BD3B72" w:rsidP="00BD3B72">
      <w:pPr>
        <w:ind w:firstLine="0"/>
        <w:jc w:val="center"/>
        <w:rPr>
          <w:b/>
        </w:rPr>
      </w:pPr>
      <w:r w:rsidRPr="00BD3B72">
        <w:rPr>
          <w:b/>
        </w:rPr>
        <w:t>публичных мероприятий</w:t>
      </w:r>
    </w:p>
    <w:p w:rsidR="00BD3B72" w:rsidRDefault="00BD3B72" w:rsidP="00BD3B72">
      <w:pPr>
        <w:ind w:firstLine="0"/>
      </w:pPr>
    </w:p>
    <w:p w:rsidR="00BD3B72" w:rsidRDefault="00BD3B72" w:rsidP="00BD3B72">
      <w:pPr>
        <w:ind w:firstLine="708"/>
      </w:pPr>
      <w:r>
        <w:t>1. При проведении публичных мероприятий должны использоваться транспортные средства, водители которых имеют необходимые документы в соответствии с Правилами дорожного движения.</w:t>
      </w:r>
    </w:p>
    <w:p w:rsidR="00BD3B72" w:rsidRDefault="00BD3B72" w:rsidP="00BD3B72">
      <w:pPr>
        <w:ind w:firstLine="708"/>
      </w:pPr>
      <w:r>
        <w:t>2. При проведении публичных мероприятий транспортные средства не могут использоваться:</w:t>
      </w:r>
    </w:p>
    <w:p w:rsidR="00BD3B72" w:rsidRDefault="00BD3B72" w:rsidP="00BD3B72">
      <w:pPr>
        <w:ind w:firstLine="708"/>
      </w:pPr>
      <w:r>
        <w:t>1) на участках дорог, по которым запрещено движение всех механических транспортных средств или категорий транспортных средств, используемых в публичном мероприятии;</w:t>
      </w:r>
    </w:p>
    <w:p w:rsidR="00BD3B72" w:rsidRDefault="00BD3B72" w:rsidP="00BD3B72">
      <w:pPr>
        <w:ind w:firstLine="708"/>
      </w:pPr>
      <w:r>
        <w:t>2) на участках дорог, выделенных для движения маршрутных транспортных средств;</w:t>
      </w:r>
    </w:p>
    <w:p w:rsidR="00BD3B72" w:rsidRDefault="00BD3B72" w:rsidP="00BD3B72">
      <w:pPr>
        <w:ind w:firstLine="708"/>
      </w:pPr>
      <w:r>
        <w:lastRenderedPageBreak/>
        <w:t>3) на участках дорог, на которых осуществляются их техническое обслуживание и ремонт;</w:t>
      </w:r>
    </w:p>
    <w:p w:rsidR="00BD3B72" w:rsidRDefault="00BD3B72" w:rsidP="00BD3B72">
      <w:pPr>
        <w:ind w:firstLine="708"/>
      </w:pPr>
      <w:r>
        <w:t>4) на территориях объектов, являющихся памятниками истории и культуры, в охранных зонах, а также в иных местах с учетом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BD3B72" w:rsidRDefault="00BD3B72" w:rsidP="00BD3B72">
      <w:pPr>
        <w:ind w:firstLine="0"/>
      </w:pPr>
    </w:p>
    <w:p w:rsidR="00BD3B72" w:rsidRPr="00BD3B72" w:rsidRDefault="00FF313E" w:rsidP="00BD3B72">
      <w:pPr>
        <w:ind w:firstLine="0"/>
        <w:jc w:val="center"/>
        <w:rPr>
          <w:b/>
        </w:rPr>
      </w:pPr>
      <w:r>
        <w:rPr>
          <w:b/>
        </w:rPr>
        <w:t>6</w:t>
      </w:r>
      <w:r w:rsidR="00BD3B72" w:rsidRPr="00BD3B72">
        <w:rPr>
          <w:b/>
        </w:rPr>
        <w:t>. Требования к порядку проведения пикетирования</w:t>
      </w:r>
    </w:p>
    <w:p w:rsidR="00BD3B72" w:rsidRDefault="00BD3B72" w:rsidP="00BD3B72">
      <w:pPr>
        <w:ind w:firstLine="0"/>
      </w:pPr>
    </w:p>
    <w:p w:rsidR="00BD3B72" w:rsidRDefault="00BD3B72" w:rsidP="00BD3B72">
      <w:pPr>
        <w:ind w:firstLine="708"/>
      </w:pPr>
      <w:r>
        <w:t>1. Норма предельной заполняемости территории и место размещения участников публичного мероприятия при проведении пикетирования у пикетируемого объекта определяются с учетом обеспечения требований безопасности граждан и свободы их передвижения.</w:t>
      </w:r>
    </w:p>
    <w:p w:rsidR="00BD3B72" w:rsidRDefault="00BD3B72" w:rsidP="00BD3B72">
      <w:pPr>
        <w:ind w:firstLine="708"/>
      </w:pPr>
      <w:r>
        <w:t>2. Минимально допустимое расстояние между лицами, осуществляющими одиночные пикетирования, не объединенные единым замыслом и общей организацией, составляет 50 метров.</w:t>
      </w:r>
    </w:p>
    <w:p w:rsidR="00BD3B72" w:rsidRDefault="00BD3B72" w:rsidP="00BD3B72">
      <w:pPr>
        <w:ind w:firstLine="0"/>
      </w:pPr>
    </w:p>
    <w:p w:rsidR="00BD3B72" w:rsidRDefault="00FF313E" w:rsidP="00BD3B72">
      <w:pPr>
        <w:ind w:firstLine="0"/>
        <w:jc w:val="center"/>
        <w:rPr>
          <w:b/>
        </w:rPr>
      </w:pPr>
      <w:r>
        <w:rPr>
          <w:b/>
        </w:rPr>
        <w:t>7</w:t>
      </w:r>
      <w:r w:rsidR="00BD3B72" w:rsidRPr="00131AC2">
        <w:rPr>
          <w:b/>
        </w:rPr>
        <w:t>. Ограничения, связанные с организацией</w:t>
      </w:r>
    </w:p>
    <w:p w:rsidR="00BD3B72" w:rsidRDefault="00BD3B72" w:rsidP="00BD3B72">
      <w:pPr>
        <w:ind w:firstLine="0"/>
        <w:jc w:val="center"/>
        <w:rPr>
          <w:b/>
        </w:rPr>
      </w:pPr>
      <w:r w:rsidRPr="00131AC2">
        <w:rPr>
          <w:b/>
        </w:rPr>
        <w:t>публичных мероприятий</w:t>
      </w:r>
    </w:p>
    <w:p w:rsidR="00561277" w:rsidRDefault="00561277" w:rsidP="00BD3B72">
      <w:pPr>
        <w:ind w:firstLine="0"/>
        <w:jc w:val="center"/>
      </w:pPr>
    </w:p>
    <w:p w:rsidR="00BD3B72" w:rsidRDefault="00BD3B72" w:rsidP="00BD3B72">
      <w:pPr>
        <w:ind w:firstLine="708"/>
      </w:pPr>
      <w:r>
        <w:t>1. Не могут быть организатором публичного мероприятия:</w:t>
      </w:r>
    </w:p>
    <w:p w:rsidR="00BD3B72" w:rsidRDefault="00BD3B72" w:rsidP="00BD3B72">
      <w:pPr>
        <w:ind w:firstLine="708"/>
      </w:pPr>
      <w:r>
        <w:t>1) лицо, признанное судом недееспособным либо ограниченно дееспособным, а также лицо, содержащееся в местах лишения свободы по приговору суда;</w:t>
      </w:r>
    </w:p>
    <w:p w:rsidR="00BD3B72" w:rsidRDefault="00BD3B72" w:rsidP="00BD3B72">
      <w:pPr>
        <w:ind w:firstLine="708"/>
      </w:pPr>
      <w:proofErr w:type="gramStart"/>
      <w:r>
        <w:t>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статьями 5.38, 19.3, 20.1-20.3, 20.18, 20.29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t xml:space="preserve"> наказанию;</w:t>
      </w:r>
    </w:p>
    <w:p w:rsidR="00BD3B72" w:rsidRDefault="00BD3B72" w:rsidP="00BD3B72">
      <w:pPr>
        <w:ind w:firstLine="708"/>
      </w:pPr>
      <w:r>
        <w:t>3)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BD3B72" w:rsidRDefault="00BD3B72" w:rsidP="00BD3B72">
      <w:pPr>
        <w:ind w:firstLine="708"/>
      </w:pPr>
      <w:r>
        <w:t>4) иностранные агенты.</w:t>
      </w:r>
    </w:p>
    <w:p w:rsidR="00561277" w:rsidRDefault="00561277" w:rsidP="00561277">
      <w:pPr>
        <w:ind w:firstLine="0"/>
      </w:pPr>
    </w:p>
    <w:p w:rsidR="00561277" w:rsidRDefault="00FF313E" w:rsidP="00561277">
      <w:pPr>
        <w:ind w:firstLine="0"/>
        <w:jc w:val="center"/>
        <w:rPr>
          <w:b/>
        </w:rPr>
      </w:pPr>
      <w:r w:rsidRPr="00FF313E">
        <w:rPr>
          <w:b/>
        </w:rPr>
        <w:t>8</w:t>
      </w:r>
      <w:r w:rsidR="00BD3B72" w:rsidRPr="006E7957">
        <w:rPr>
          <w:b/>
        </w:rPr>
        <w:t>. Места, в которых запрещается проводить</w:t>
      </w:r>
    </w:p>
    <w:p w:rsidR="00BD3B72" w:rsidRDefault="00BD3B72" w:rsidP="00561277">
      <w:pPr>
        <w:ind w:firstLine="0"/>
        <w:jc w:val="center"/>
        <w:rPr>
          <w:b/>
        </w:rPr>
      </w:pPr>
      <w:r w:rsidRPr="006E7957">
        <w:rPr>
          <w:b/>
        </w:rPr>
        <w:t>публичные мероприятия</w:t>
      </w:r>
    </w:p>
    <w:p w:rsidR="00561277" w:rsidRDefault="00561277" w:rsidP="00561277">
      <w:pPr>
        <w:ind w:firstLine="0"/>
      </w:pPr>
    </w:p>
    <w:p w:rsidR="00BD3B72" w:rsidRDefault="00561277" w:rsidP="00BD3B72">
      <w:pPr>
        <w:ind w:firstLine="708"/>
      </w:pPr>
      <w:r>
        <w:t>1</w:t>
      </w:r>
      <w:r w:rsidR="00BD3B72">
        <w:t>. К местам, в которых проведение публичного мероприятия запрещается, относятся:</w:t>
      </w:r>
    </w:p>
    <w:p w:rsidR="00BD3B72" w:rsidRDefault="00BD3B72" w:rsidP="00BD3B72">
      <w:pPr>
        <w:ind w:firstLine="708"/>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BD3B72" w:rsidRDefault="00BD3B72" w:rsidP="00BD3B72">
      <w:pPr>
        <w:ind w:firstLine="708"/>
      </w:pPr>
      <w:r>
        <w:lastRenderedPageBreak/>
        <w:t xml:space="preserve">2) путепроводы, железнодорожные магистрали и полосы отвода железных дорог, </w:t>
      </w:r>
      <w:proofErr w:type="spellStart"/>
      <w:r>
        <w:t>нефт</w:t>
      </w:r>
      <w:proofErr w:type="gramStart"/>
      <w:r>
        <w:t>е</w:t>
      </w:r>
      <w:proofErr w:type="spellEnd"/>
      <w:r>
        <w:t>-</w:t>
      </w:r>
      <w:proofErr w:type="gramEnd"/>
      <w:r>
        <w:t>, газо- и продуктопроводов, высоковольтных линий электропередачи;</w:t>
      </w:r>
    </w:p>
    <w:p w:rsidR="00BD3B72" w:rsidRDefault="00BD3B72" w:rsidP="00BD3B72">
      <w:pPr>
        <w:ind w:firstLine="708"/>
      </w:pPr>
      <w: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BD3B72" w:rsidRDefault="00BD3B72" w:rsidP="00BD3B72">
      <w:pPr>
        <w:ind w:firstLine="708"/>
      </w:pPr>
      <w:r>
        <w:t>4) пограничная зона, если отсутствует специальное разрешение уполномоченных на то пограничных органов.</w:t>
      </w:r>
    </w:p>
    <w:p w:rsidR="00BD3B72" w:rsidRDefault="00BD3B72" w:rsidP="00BD3B72">
      <w:pPr>
        <w:ind w:firstLine="708"/>
      </w:pPr>
      <w:r>
        <w:t>2. К местам, в которых запрещается проведение собраний, митингов, шествий, демонстраций, относятся:</w:t>
      </w:r>
    </w:p>
    <w:p w:rsidR="00BD3B72" w:rsidRDefault="00BD3B72" w:rsidP="00BD3B72">
      <w:pPr>
        <w:ind w:firstLine="708"/>
      </w:pPr>
      <w:r>
        <w:t>1) здания и территории речных, морских, железнодорожных и автомобильных вокзалов и станций, аэропортов, морских, речных портов, пристаней;</w:t>
      </w:r>
    </w:p>
    <w:p w:rsidR="00BD3B72" w:rsidRDefault="00BD3B72" w:rsidP="00BD3B72">
      <w:pPr>
        <w:ind w:firstLine="708"/>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BD3B72" w:rsidRDefault="00BD3B72" w:rsidP="00BD3B72">
      <w:pPr>
        <w:ind w:firstLine="708"/>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BD3B72" w:rsidRDefault="00BD3B72" w:rsidP="00BD3B72">
      <w:pPr>
        <w:ind w:firstLine="708"/>
      </w:pPr>
      <w:proofErr w:type="gramStart"/>
      <w:r>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w:t>
      </w:r>
      <w:proofErr w:type="gramEnd"/>
      <w:r>
        <w:t xml:space="preserve"> 16 Федерального закона от 26 сентября 1997 года № 125-ФЗ «О свободе совести и о религиозных объединениях».</w:t>
      </w:r>
    </w:p>
    <w:p w:rsidR="00BD3B72" w:rsidRDefault="00BD3B72"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p w:rsidR="00CB4E2D" w:rsidRDefault="00CB4E2D" w:rsidP="00BD3B72">
      <w:pPr>
        <w:ind w:firstLine="0"/>
      </w:pPr>
    </w:p>
    <w:sectPr w:rsidR="00CB4E2D"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5E2"/>
    <w:multiLevelType w:val="multilevel"/>
    <w:tmpl w:val="B5EA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345794B"/>
    <w:multiLevelType w:val="multilevel"/>
    <w:tmpl w:val="2876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55"/>
    <w:rsid w:val="00025710"/>
    <w:rsid w:val="00057A60"/>
    <w:rsid w:val="000E2DEA"/>
    <w:rsid w:val="001A7869"/>
    <w:rsid w:val="001F24C1"/>
    <w:rsid w:val="002C690A"/>
    <w:rsid w:val="00381B7C"/>
    <w:rsid w:val="00464431"/>
    <w:rsid w:val="0055195A"/>
    <w:rsid w:val="00561277"/>
    <w:rsid w:val="00777C22"/>
    <w:rsid w:val="008434A8"/>
    <w:rsid w:val="00954355"/>
    <w:rsid w:val="00967F00"/>
    <w:rsid w:val="009828AC"/>
    <w:rsid w:val="00A25C8B"/>
    <w:rsid w:val="00BD3B72"/>
    <w:rsid w:val="00CB4E2D"/>
    <w:rsid w:val="00D151B1"/>
    <w:rsid w:val="00F65FAE"/>
    <w:rsid w:val="00F72410"/>
    <w:rsid w:val="00F74BDA"/>
    <w:rsid w:val="00FF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13E"/>
    <w:rPr>
      <w:rFonts w:ascii="Tahoma" w:hAnsi="Tahoma" w:cs="Tahoma"/>
      <w:sz w:val="16"/>
      <w:szCs w:val="16"/>
    </w:rPr>
  </w:style>
  <w:style w:type="character" w:customStyle="1" w:styleId="a4">
    <w:name w:val="Текст выноски Знак"/>
    <w:basedOn w:val="a0"/>
    <w:link w:val="a3"/>
    <w:uiPriority w:val="99"/>
    <w:semiHidden/>
    <w:rsid w:val="00FF313E"/>
    <w:rPr>
      <w:rFonts w:ascii="Tahoma" w:hAnsi="Tahoma" w:cs="Tahoma"/>
      <w:sz w:val="16"/>
      <w:szCs w:val="16"/>
    </w:rPr>
  </w:style>
  <w:style w:type="paragraph" w:styleId="a5">
    <w:name w:val="Normal (Web)"/>
    <w:basedOn w:val="a"/>
    <w:uiPriority w:val="99"/>
    <w:semiHidden/>
    <w:unhideWhenUsed/>
    <w:rsid w:val="00CB4E2D"/>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13E"/>
    <w:rPr>
      <w:rFonts w:ascii="Tahoma" w:hAnsi="Tahoma" w:cs="Tahoma"/>
      <w:sz w:val="16"/>
      <w:szCs w:val="16"/>
    </w:rPr>
  </w:style>
  <w:style w:type="character" w:customStyle="1" w:styleId="a4">
    <w:name w:val="Текст выноски Знак"/>
    <w:basedOn w:val="a0"/>
    <w:link w:val="a3"/>
    <w:uiPriority w:val="99"/>
    <w:semiHidden/>
    <w:rsid w:val="00FF313E"/>
    <w:rPr>
      <w:rFonts w:ascii="Tahoma" w:hAnsi="Tahoma" w:cs="Tahoma"/>
      <w:sz w:val="16"/>
      <w:szCs w:val="16"/>
    </w:rPr>
  </w:style>
  <w:style w:type="paragraph" w:styleId="a5">
    <w:name w:val="Normal (Web)"/>
    <w:basedOn w:val="a"/>
    <w:uiPriority w:val="99"/>
    <w:semiHidden/>
    <w:unhideWhenUsed/>
    <w:rsid w:val="00CB4E2D"/>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2598">
      <w:bodyDiv w:val="1"/>
      <w:marLeft w:val="0"/>
      <w:marRight w:val="0"/>
      <w:marTop w:val="0"/>
      <w:marBottom w:val="0"/>
      <w:divBdr>
        <w:top w:val="none" w:sz="0" w:space="0" w:color="auto"/>
        <w:left w:val="none" w:sz="0" w:space="0" w:color="auto"/>
        <w:bottom w:val="none" w:sz="0" w:space="0" w:color="auto"/>
        <w:right w:val="none" w:sz="0" w:space="0" w:color="auto"/>
      </w:divBdr>
      <w:divsChild>
        <w:div w:id="1250306682">
          <w:marLeft w:val="0"/>
          <w:marRight w:val="0"/>
          <w:marTop w:val="0"/>
          <w:marBottom w:val="0"/>
          <w:divBdr>
            <w:top w:val="none" w:sz="0" w:space="0" w:color="auto"/>
            <w:left w:val="none" w:sz="0" w:space="0" w:color="auto"/>
            <w:bottom w:val="none" w:sz="0" w:space="0" w:color="auto"/>
            <w:right w:val="none" w:sz="0" w:space="0" w:color="auto"/>
          </w:divBdr>
          <w:divsChild>
            <w:div w:id="1154905932">
              <w:marLeft w:val="0"/>
              <w:marRight w:val="0"/>
              <w:marTop w:val="0"/>
              <w:marBottom w:val="0"/>
              <w:divBdr>
                <w:top w:val="none" w:sz="0" w:space="0" w:color="auto"/>
                <w:left w:val="none" w:sz="0" w:space="0" w:color="auto"/>
                <w:bottom w:val="none" w:sz="0" w:space="0" w:color="auto"/>
                <w:right w:val="none" w:sz="0" w:space="0" w:color="auto"/>
              </w:divBdr>
              <w:divsChild>
                <w:div w:id="13189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1873">
      <w:bodyDiv w:val="1"/>
      <w:marLeft w:val="0"/>
      <w:marRight w:val="0"/>
      <w:marTop w:val="0"/>
      <w:marBottom w:val="0"/>
      <w:divBdr>
        <w:top w:val="none" w:sz="0" w:space="0" w:color="auto"/>
        <w:left w:val="none" w:sz="0" w:space="0" w:color="auto"/>
        <w:bottom w:val="none" w:sz="0" w:space="0" w:color="auto"/>
        <w:right w:val="none" w:sz="0" w:space="0" w:color="auto"/>
      </w:divBdr>
    </w:div>
    <w:div w:id="20793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3</cp:revision>
  <cp:lastPrinted>2023-10-18T13:23:00Z</cp:lastPrinted>
  <dcterms:created xsi:type="dcterms:W3CDTF">2023-10-18T12:42:00Z</dcterms:created>
  <dcterms:modified xsi:type="dcterms:W3CDTF">2023-10-18T13:24:00Z</dcterms:modified>
</cp:coreProperties>
</file>