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200" w:horzAnchor="margin" w:leftFromText="180" w:rightFromText="180" w:tblpX="70" w:tblpY="720" w:topFromText="0" w:vertAnchor="page"/>
        <w:tblW w:w="971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712"/>
      </w:tblGrid>
      <w:tr>
        <w:trPr>
          <w:trHeight w:val="5040" w:hRule="atLeast"/>
        </w:trPr>
        <w:tc>
          <w:tcPr>
            <w:tcW w:w="9712" w:type="dxa"/>
            <w:tcBorders/>
          </w:tcPr>
          <w:p>
            <w:pPr>
              <w:pStyle w:val="Normal"/>
              <w:widowControl w:val="false"/>
              <w:spacing w:lineRule="atLeast" w:line="100"/>
              <w:ind w:right="-81" w:hanging="0"/>
              <w:rPr>
                <w:b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</w:r>
          </w:p>
          <w:p>
            <w:pPr>
              <w:pStyle w:val="Normal"/>
              <w:widowControl w:val="false"/>
              <w:spacing w:lineRule="atLeast" w:line="100"/>
              <w:ind w:right="-81" w:hanging="0"/>
              <w:jc w:val="center"/>
              <w:rPr>
                <w:b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76"/>
              <w:ind w:left="2124" w:firstLine="1987"/>
              <w:rPr>
                <w:sz w:val="56"/>
                <w:lang w:eastAsia="en-US"/>
              </w:rPr>
            </w:pPr>
            <w:r>
              <w:rPr/>
              <w:object w:dxaOrig="1173" w:dyaOrig="1340">
                <v:shapetype id="_x0000_tole_rId2" coordsize="21600,21600" o:spt="ole_rId2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2" type="_x0000_tole_rId2" style="width:58.5pt;height:66.75pt;mso-wrap-distance-right:0pt" filled="f" o:ole="">
                  <v:imagedata r:id="rId3" o:title=""/>
                </v:shape>
                <o:OLEObject Type="Embed" ProgID="Word.Picture.8" ShapeID="ole_rId2" DrawAspect="Content" ObjectID="_265102993" r:id="rId2"/>
              </w:objec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2"/>
              <w:rPr>
                <w:b/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sz w:val="28"/>
                <w:lang w:eastAsia="en-US"/>
              </w:rPr>
              <w:t>РЕСПУБЛИКА КРЫМ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НИЖНЕГОРСКИЙ РАЙОН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ИЗОБИЛЬНЕНСКИЙ СЕЛЬСКИЙ СОВЕТ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26-я внеочередная сессия </w:t>
            </w:r>
            <w:r>
              <w:rPr>
                <w:b/>
                <w:bCs/>
                <w:sz w:val="28"/>
                <w:lang w:val="en-US" w:eastAsia="en-US"/>
              </w:rPr>
              <w:t>II</w:t>
            </w:r>
            <w:r>
              <w:rPr>
                <w:b/>
                <w:bCs/>
                <w:sz w:val="28"/>
                <w:lang w:eastAsia="en-US"/>
              </w:rPr>
              <w:t>–го созыва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76"/>
              <w:jc w:val="center"/>
              <w:outlineLvl w:val="2"/>
              <w:rPr>
                <w:b/>
                <w:b/>
                <w:bCs/>
                <w:sz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РЕШЕНИЕ № 5</w:t>
            </w:r>
          </w:p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highlight w:val="yellow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декабря 2021 года</w:t>
              <w:tab/>
              <w:tab/>
              <w:tab/>
              <w:tab/>
              <w:tab/>
              <w:tab/>
              <w:tab/>
              <w:t>с. Изобильное</w:t>
            </w:r>
          </w:p>
          <w:p>
            <w:pPr>
              <w:pStyle w:val="Normal"/>
              <w:widowControl w:val="false"/>
              <w:spacing w:lineRule="auto" w:line="276"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</w:tr>
      <w:tr>
        <w:trPr>
          <w:trHeight w:val="997" w:hRule="atLeast"/>
        </w:trPr>
        <w:tc>
          <w:tcPr>
            <w:tcW w:w="9712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5670" w:leader="none"/>
              </w:tabs>
              <w:ind w:right="4185" w:hanging="0"/>
              <w:jc w:val="both"/>
              <w:rPr>
                <w:sz w:val="28"/>
                <w:szCs w:val="28"/>
                <w:lang w:eastAsia="en-US"/>
              </w:rPr>
            </w:pPr>
            <w:bookmarkStart w:id="0" w:name="__DdeLink__18143_3771961534"/>
            <w:r>
              <w:rPr>
                <w:sz w:val="28"/>
                <w:szCs w:val="28"/>
                <w:lang w:eastAsia="en-US"/>
              </w:rPr>
              <w:t>О передаче администрации Нижнегорского района Республики Крым части полномочий Изобильненского сельского поселения Нижнегорского района Республики Крым в сфере культуры и библиотечного обслуживания</w:t>
            </w:r>
            <w:r>
              <w:rPr>
                <w:sz w:val="28"/>
                <w:szCs w:val="28"/>
              </w:rPr>
              <w:t xml:space="preserve"> на 2022-2024 годы</w:t>
            </w:r>
            <w:bookmarkEnd w:id="0"/>
          </w:p>
        </w:tc>
      </w:tr>
    </w:tbl>
    <w:tbl>
      <w:tblPr>
        <w:tblpPr w:bottomFromText="0" w:horzAnchor="margin" w:leftFromText="180" w:rightFromText="180" w:tblpX="0" w:tblpY="720" w:topFromText="0" w:vertAnchor="page"/>
        <w:tblW w:w="978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782"/>
      </w:tblGrid>
      <w:tr>
        <w:trPr>
          <w:trHeight w:val="997" w:hRule="atLeast"/>
        </w:trPr>
        <w:tc>
          <w:tcPr>
            <w:tcW w:w="9782" w:type="dxa"/>
            <w:tcBorders/>
          </w:tcPr>
          <w:p>
            <w:pPr>
              <w:pStyle w:val="Normal"/>
              <w:widowControl w:val="false"/>
              <w:ind w:right="5395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ч.4 ст.15 Федерального закона от 06.10.2003 № 131 - 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Законом Республики Крым от 19.01.2015 №71-ЗРК/2015 «О закреплении за сельскими поселениями Республики Крым вопросов местного значения», Уставом муниципального образования Изобильненское сельское поселение Нижнегорского района Республики Крым, в связи с возникшей необходимостью, Изобильненский сельский совет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0000"/>
          <w:spacing w:val="-7"/>
          <w:sz w:val="28"/>
          <w:szCs w:val="28"/>
          <w:lang w:val="uk-UA"/>
        </w:rPr>
        <w:t>РЕШИЛ:</w:t>
      </w:r>
    </w:p>
    <w:p>
      <w:pPr>
        <w:pStyle w:val="Normal"/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color w:val="000000"/>
          <w:spacing w:val="-7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администрации Нижнегорского района Республики Крым на 2022-2024 годы часть полномочий Изобильненского сельского поселения Нижнегорского района Республики Крым</w:t>
      </w:r>
      <w:r>
        <w:rPr>
          <w:sz w:val="28"/>
          <w:szCs w:val="28"/>
          <w:lang w:eastAsia="en-US"/>
        </w:rPr>
        <w:t xml:space="preserve"> в сфере культуры и библиотечного обслуживания</w:t>
      </w:r>
      <w:r>
        <w:rPr>
          <w:sz w:val="28"/>
          <w:szCs w:val="28"/>
        </w:rPr>
        <w:t>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Поручить председателю Изобильненского сельского совета – главе администрации Изобильненского сельского поселения Назаровой Любови Григорьевне заключить Соглашение по передаче администрации Нижнегорского района Республики Крым части полномочий Изобильненского сельского поселения Нижнегорского района Республики Крым в сфере культуры и библиотечного обслуживания на 2022 -2024 годы, с передачей финансовых ресурсов, в объеме, согласно расчета объема межбюджетных трансфертов, предоставляемых из бюджета Изобильненского сельского поселения Нижнегорского района Республики Крым в бюджет Нижнегорского района Республики Крым на исполнение переданных полномочий.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</w:t>
      </w:r>
      <w:bookmarkStart w:id="1" w:name="_GoBack"/>
      <w:bookmarkEnd w:id="1"/>
      <w:r>
        <w:rPr>
          <w:sz w:val="28"/>
          <w:szCs w:val="28"/>
        </w:rPr>
        <w:t>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на информационном стенде Изобильненского сельского совета, расположенного по адресу: Нижнегорский район, с. Изобильное, пер. Центральный, 15 и на официальном сайте администрации Изобильненского сельского поселения Нижнегорского района Республики Крым (izobilnoe-sp.ru) в сети Интернет.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обнародования и подписания.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решения оставляю за собой.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Изобильненского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- глава администрации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Изобильненского сельского поселения</w:t>
        <w:tab/>
        <w:tab/>
        <w:tab/>
        <w:tab/>
        <w:tab/>
        <w:t>Л.Г. Назарова</w:t>
      </w:r>
    </w:p>
    <w:p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0e4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extosn" w:customStyle="1">
    <w:name w:val="text_osn"/>
    <w:basedOn w:val="Normal"/>
    <w:qFormat/>
    <w:rsid w:val="00650e4a"/>
    <w:pPr>
      <w:suppressAutoHyphens w:val="true"/>
      <w:spacing w:before="280" w:after="280"/>
    </w:pPr>
    <w:rPr>
      <w:rFonts w:eastAsia="Calibri"/>
      <w:lang w:val="uk-U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LibreOffice/7.2.1.2$Windows_X86_64 LibreOffice_project/87b77fad49947c1441b67c559c339af8f3517e22</Application>
  <AppVersion>15.0000</AppVersion>
  <Pages>2</Pages>
  <Words>334</Words>
  <Characters>2502</Characters>
  <CharactersWithSpaces>2830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2021-12-22T06:31:00Z</dcterms:created>
  <dc:creator>Admin</dc:creator>
  <dc:description/>
  <dc:language>ru-RU</dc:language>
  <cp:lastModifiedBy/>
  <cp:lastPrinted>2020-10-23T12:57:00Z</cp:lastPrinted>
  <dcterms:modified xsi:type="dcterms:W3CDTF">2021-12-26T18:10:05Z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