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F2535" w:rsidTr="00E674C9">
        <w:trPr>
          <w:trHeight w:val="1079"/>
        </w:trPr>
        <w:tc>
          <w:tcPr>
            <w:tcW w:w="9782" w:type="dxa"/>
            <w:shd w:val="clear" w:color="auto" w:fill="FFFFFF"/>
          </w:tcPr>
          <w:p w:rsidR="0010056C" w:rsidRDefault="0010056C" w:rsidP="0010056C">
            <w:pPr>
              <w:pStyle w:val="a9"/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F51162">
              <w:rPr>
                <w:sz w:val="28"/>
                <w:szCs w:val="28"/>
              </w:rPr>
              <w:t xml:space="preserve">                          </w:t>
            </w:r>
            <w:r w:rsidR="00A477F0">
              <w:t xml:space="preserve">       </w:t>
            </w:r>
            <w:r w:rsidR="005F2535">
              <w:t xml:space="preserve">  </w:t>
            </w:r>
          </w:p>
          <w:p w:rsidR="005F2535" w:rsidRDefault="00A11A16" w:rsidP="00E674C9">
            <w:pPr>
              <w:pStyle w:val="a8"/>
              <w:spacing w:after="0" w:line="100" w:lineRule="atLeast"/>
              <w:jc w:val="center"/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618811590" r:id="rId8"/>
              </w:object>
            </w:r>
          </w:p>
        </w:tc>
      </w:tr>
      <w:tr w:rsidR="005F2535" w:rsidTr="00E674C9">
        <w:trPr>
          <w:trHeight w:val="1421"/>
        </w:trPr>
        <w:tc>
          <w:tcPr>
            <w:tcW w:w="9782" w:type="dxa"/>
            <w:shd w:val="clear" w:color="auto" w:fill="FFFFFF"/>
          </w:tcPr>
          <w:p w:rsidR="005F2535" w:rsidRDefault="005F2535" w:rsidP="00E674C9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5F2535" w:rsidRPr="003D3861" w:rsidRDefault="005F2535" w:rsidP="005F2535">
            <w:pPr>
              <w:pStyle w:val="a8"/>
              <w:keepNext/>
              <w:widowControl w:val="0"/>
              <w:numPr>
                <w:ilvl w:val="0"/>
                <w:numId w:val="2"/>
              </w:num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5F2535" w:rsidRDefault="00A477F0" w:rsidP="005F2535">
            <w:pPr>
              <w:pStyle w:val="a8"/>
              <w:keepNext/>
              <w:widowControl w:val="0"/>
              <w:numPr>
                <w:ilvl w:val="0"/>
                <w:numId w:val="2"/>
              </w:num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ИЗОБИЛЬНЕНСКИЙ</w:t>
            </w:r>
            <w:r w:rsidR="005F25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 СОВЕТ</w:t>
            </w:r>
          </w:p>
          <w:p w:rsidR="005F2535" w:rsidRDefault="00F51162" w:rsidP="00E674C9">
            <w:pPr>
              <w:pStyle w:val="a8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F1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F2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очередная </w:t>
            </w:r>
            <w:r w:rsidR="005F25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1-го созыва</w:t>
            </w:r>
          </w:p>
          <w:p w:rsidR="005F1737" w:rsidRDefault="005F1737" w:rsidP="00E674C9">
            <w:pPr>
              <w:pStyle w:val="a8"/>
              <w:widowControl w:val="0"/>
              <w:spacing w:after="0" w:line="100" w:lineRule="atLeast"/>
              <w:jc w:val="center"/>
            </w:pPr>
          </w:p>
          <w:p w:rsidR="005F2535" w:rsidRDefault="005F2535" w:rsidP="00E674C9">
            <w:pPr>
              <w:pStyle w:val="a8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5F17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  <w:p w:rsidR="005F2535" w:rsidRPr="00062A5C" w:rsidRDefault="00F51162" w:rsidP="00E674C9">
            <w:pPr>
              <w:pStyle w:val="a8"/>
              <w:widowControl w:val="0"/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5F17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15.04.2019 </w:t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года </w:t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5F2535" w:rsidRPr="0006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</w:t>
            </w:r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</w:t>
            </w:r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="005F25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</w:t>
            </w:r>
            <w:proofErr w:type="gramEnd"/>
            <w:r w:rsidR="00A47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зобильное</w:t>
            </w:r>
            <w:proofErr w:type="spellEnd"/>
            <w:r w:rsidR="005F2535" w:rsidRPr="00062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</w:t>
            </w:r>
          </w:p>
          <w:p w:rsidR="005F2535" w:rsidRDefault="005F2535" w:rsidP="00E674C9">
            <w:pPr>
              <w:pStyle w:val="a8"/>
              <w:widowControl w:val="0"/>
              <w:spacing w:after="0" w:line="100" w:lineRule="atLeast"/>
              <w:ind w:right="-4748"/>
            </w:pPr>
          </w:p>
        </w:tc>
      </w:tr>
    </w:tbl>
    <w:p w:rsidR="00FC67AF" w:rsidRPr="00A477F0" w:rsidRDefault="009B7C9C" w:rsidP="00A477F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proofErr w:type="gramStart"/>
        <w:r w:rsidR="005F1737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О внесении  изменений в Положение</w:t>
        </w:r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о сохранении, использовании, </w:t>
        </w:r>
        <w:r w:rsidR="005F1737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   </w:t>
        </w:r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популяризации </w:t>
        </w:r>
        <w:r w:rsidR="001F3216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</w:t>
        </w:r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объектов культурного наследия (памятников и</w:t>
        </w:r>
        <w:r w:rsidR="005F1737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стории и культуры), находящихся</w:t>
        </w:r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 </w:t>
        </w:r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в муниципальной собственности </w:t>
        </w:r>
        <w:proofErr w:type="spellStart"/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Изобильненского</w:t>
        </w:r>
        <w:proofErr w:type="spellEnd"/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сельского поселения </w:t>
        </w:r>
        <w:r w:rsidR="000B7967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Нижнегорск</w:t>
        </w:r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ого района Республики Крым, охране объектов культурного наследия (памятников истории и культуры) местного (муниципального) значения, расположенных на территории </w:t>
        </w:r>
        <w:proofErr w:type="spellStart"/>
        <w:r w:rsidR="00A477F0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Изобильненского</w:t>
        </w:r>
        <w:proofErr w:type="spellEnd"/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 xml:space="preserve"> сельского поселения </w:t>
        </w:r>
        <w:r w:rsidR="000B7967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Нижнегорск</w:t>
        </w:r>
        <w:r w:rsidR="00FC67AF" w:rsidRPr="00A477F0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ого района Республики Крым"</w:t>
        </w:r>
      </w:hyperlink>
      <w:r w:rsidR="001F3216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>утвержденное</w:t>
      </w:r>
      <w:r w:rsidR="005F1737" w:rsidRPr="005F1737">
        <w:rPr>
          <w:b w:val="0"/>
          <w:bCs w:val="0"/>
          <w:color w:val="auto"/>
        </w:rPr>
        <w:t xml:space="preserve"> </w:t>
      </w:r>
      <w:r w:rsidR="005F1737"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решение</w:t>
      </w:r>
      <w:r w:rsid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>м</w:t>
      </w:r>
      <w:r w:rsidR="001F3216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№ 6  38-й сессии</w:t>
      </w:r>
      <w:r w:rsid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F1737"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="005F1737"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сельского совета 1-го созыва от 31.10.2017</w:t>
      </w:r>
      <w:proofErr w:type="gramEnd"/>
      <w:r w:rsidR="005F1737"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5F1737"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="001F3216">
        <w:rPr>
          <w:rStyle w:val="a4"/>
          <w:rFonts w:ascii="Times New Roman" w:hAnsi="Times New Roman"/>
          <w:bCs/>
          <w:color w:val="000000"/>
          <w:sz w:val="28"/>
          <w:szCs w:val="28"/>
        </w:rPr>
        <w:t>.</w:t>
      </w:r>
    </w:p>
    <w:p w:rsidR="00FC67AF" w:rsidRPr="00A477F0" w:rsidRDefault="00FC67AF">
      <w:pPr>
        <w:rPr>
          <w:rFonts w:ascii="Times New Roman" w:hAnsi="Times New Roman" w:cs="Times New Roman"/>
          <w:color w:val="000000"/>
        </w:rPr>
      </w:pPr>
    </w:p>
    <w:p w:rsidR="00A477F0" w:rsidRPr="00A477F0" w:rsidRDefault="00FC67AF" w:rsidP="005F253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A477F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11" w:history="1">
        <w:r w:rsidRPr="00A477F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от 25.06.2002 г. N 73-ФЗ "Об объектах культурного наследия (памятников истории и культуры) народов Российской Федерации, </w:t>
      </w:r>
      <w:r w:rsidR="005F1737" w:rsidRPr="005F1737">
        <w:rPr>
          <w:sz w:val="28"/>
          <w:szCs w:val="28"/>
        </w:rPr>
        <w:t>Приказом Государственного комитета</w:t>
      </w:r>
      <w:r w:rsidR="005F1737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культурного наследия Республики Крым « Об утверждении Порядка установки информационных надписей и обозначений на объекты культурного наследия регионального значения</w:t>
      </w:r>
      <w:proofErr w:type="gramEnd"/>
      <w:r w:rsidR="005F1737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Республики Крым от 14.12.2016 г. № 116,</w:t>
      </w:r>
      <w:r w:rsidR="005F1737" w:rsidRPr="005F1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B7967" w:rsidRPr="00A477F0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Республики Крым, </w:t>
      </w:r>
      <w:proofErr w:type="spellStart"/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Изобильненский</w:t>
      </w:r>
      <w:proofErr w:type="spellEnd"/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</w:t>
      </w: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5F2535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C67AF" w:rsidRPr="00A477F0" w:rsidRDefault="00A477F0" w:rsidP="005F25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FC67AF" w:rsidRPr="00A477F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РЕШИЛ</w:t>
      </w:r>
      <w:r w:rsidR="00DE0CBA" w:rsidRPr="00A477F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718D6" w:rsidRDefault="00A718D6" w:rsidP="00A718D6">
      <w:pPr>
        <w:pStyle w:val="1"/>
        <w:jc w:val="both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F1737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изменения в </w:t>
      </w:r>
      <w:r w:rsidR="00FC67AF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о сохранении, использовании,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 w:rsidR="00A477F0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>Изобильненского</w:t>
      </w:r>
      <w:proofErr w:type="spellEnd"/>
      <w:r w:rsidR="00FC67AF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0B7967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Нижнегорск</w:t>
      </w:r>
      <w:r w:rsidR="00FC67AF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района Республики Крым,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="00A477F0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>Изобильненского</w:t>
      </w:r>
      <w:proofErr w:type="spellEnd"/>
      <w:r w:rsidR="00FC67AF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0B7967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Нижнегорск</w:t>
      </w:r>
      <w:r w:rsidR="00FC67AF" w:rsidRPr="00A718D6">
        <w:rPr>
          <w:rFonts w:ascii="Times New Roman" w:hAnsi="Times New Roman" w:cs="Times New Roman"/>
          <w:b w:val="0"/>
          <w:color w:val="000000"/>
          <w:sz w:val="28"/>
          <w:szCs w:val="28"/>
        </w:rPr>
        <w:t>ого района Республики Крым,</w:t>
      </w:r>
      <w:r w:rsidR="00FC67AF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утвержденное</w:t>
      </w:r>
      <w:r w:rsidRPr="005F1737">
        <w:rPr>
          <w:b w:val="0"/>
          <w:bCs w:val="0"/>
          <w:color w:val="auto"/>
        </w:rPr>
        <w:t xml:space="preserve"> </w:t>
      </w:r>
      <w:r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решение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м</w:t>
      </w:r>
      <w:r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№ 6  38-й сессии 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сельского совета 1-го созыва от 31.10.2017</w:t>
      </w:r>
      <w:proofErr w:type="gramEnd"/>
      <w:r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5F1737">
        <w:rPr>
          <w:rStyle w:val="a4"/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.:                                   </w:t>
      </w:r>
    </w:p>
    <w:p w:rsidR="00A718D6" w:rsidRPr="00A718D6" w:rsidRDefault="00A718D6" w:rsidP="00A718D6">
      <w:pPr>
        <w:pStyle w:val="a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18D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дополнить Положение пунктом 7:                                                                                    </w:t>
      </w:r>
      <w:r w:rsidRPr="00A718D6">
        <w:rPr>
          <w:sz w:val="28"/>
          <w:szCs w:val="28"/>
        </w:rPr>
        <w:t>« 7.</w:t>
      </w:r>
      <w:r w:rsidRPr="00A71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718D6">
        <w:rPr>
          <w:sz w:val="28"/>
          <w:szCs w:val="28"/>
        </w:rPr>
        <w:t>Информационные надписи и обозначения на объектах культурного</w:t>
      </w:r>
      <w:r>
        <w:rPr>
          <w:b/>
          <w:sz w:val="28"/>
          <w:szCs w:val="28"/>
        </w:rPr>
        <w:t xml:space="preserve"> </w:t>
      </w:r>
      <w:r w:rsidRPr="00A718D6">
        <w:rPr>
          <w:sz w:val="28"/>
          <w:szCs w:val="28"/>
        </w:rPr>
        <w:t>наследия</w:t>
      </w:r>
    </w:p>
    <w:p w:rsidR="00A718D6" w:rsidRPr="001C5E4A" w:rsidRDefault="00A718D6" w:rsidP="00A718D6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>7.1</w:t>
      </w:r>
      <w:r w:rsidRPr="001C5E4A">
        <w:rPr>
          <w:rFonts w:ascii="Times New Roman" w:hAnsi="Times New Roman" w:cs="Times New Roman"/>
          <w:sz w:val="28"/>
          <w:szCs w:val="28"/>
        </w:rPr>
        <w:t xml:space="preserve">. </w:t>
      </w:r>
      <w:r w:rsidRPr="001C5E4A">
        <w:rPr>
          <w:rFonts w:ascii="Times New Roman" w:hAnsi="Times New Roman" w:cs="Times New Roman"/>
          <w:color w:val="333333"/>
          <w:sz w:val="28"/>
          <w:szCs w:val="28"/>
        </w:rPr>
        <w:t xml:space="preserve"> На объектах культурного наследия, включенных в реестр, должны быть </w:t>
      </w:r>
      <w:r w:rsidRPr="001C5E4A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установлены надписи и обозначения, содержащие информацию об объекте кул</w:t>
      </w:r>
      <w:r>
        <w:rPr>
          <w:rFonts w:ascii="Times New Roman" w:hAnsi="Times New Roman" w:cs="Times New Roman"/>
          <w:color w:val="333333"/>
          <w:sz w:val="28"/>
          <w:szCs w:val="28"/>
        </w:rPr>
        <w:t>ьтурного наследия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C5E4A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1C5E4A">
        <w:rPr>
          <w:rFonts w:ascii="Times New Roman" w:hAnsi="Times New Roman" w:cs="Times New Roman"/>
          <w:color w:val="333333"/>
          <w:sz w:val="28"/>
          <w:szCs w:val="28"/>
        </w:rPr>
        <w:t xml:space="preserve">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A718D6" w:rsidRDefault="00A718D6" w:rsidP="00A718D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1C5E4A">
        <w:rPr>
          <w:rFonts w:ascii="Times New Roman" w:hAnsi="Times New Roman" w:cs="Times New Roman"/>
          <w:color w:val="333333"/>
          <w:sz w:val="28"/>
          <w:szCs w:val="28"/>
        </w:rPr>
        <w:t>Информационные надписи и обозначения не устанавливаются на выявленные объекты культурного наследия, объекты археологического наследия, достопримечательные места, а также на объекты культурного наследия, являющиеся отдельными захоронениями, некрополями.</w:t>
      </w:r>
    </w:p>
    <w:p w:rsidR="00A718D6" w:rsidRDefault="00A718D6" w:rsidP="00A718D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7.2. Обязанность по установке информационных надписей и обозначений на объектах культурного наследия возлагаются на собственников указанных объектов.</w:t>
      </w:r>
    </w:p>
    <w:p w:rsidR="00A718D6" w:rsidRPr="001C5E4A" w:rsidRDefault="00A718D6" w:rsidP="00A718D6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7.3. Порядок установки информационных надписей и обозначений на объектах культурного наследия регионального значения определен Приказом Государственного комитета по охране культурного наследия Республики Крым «Об утверждении Порядка установки информационных надписей и обозначений на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объекты культурного наследия регионального значения, расположенных на территории Республики Крым» от 14.12.2016 г. № 116 </w:t>
      </w:r>
    </w:p>
    <w:p w:rsidR="00A718D6" w:rsidRPr="00A718D6" w:rsidRDefault="00A718D6" w:rsidP="00A718D6">
      <w:pPr>
        <w:rPr>
          <w:sz w:val="28"/>
          <w:szCs w:val="28"/>
        </w:rPr>
      </w:pPr>
    </w:p>
    <w:p w:rsidR="005F2535" w:rsidRPr="00A477F0" w:rsidRDefault="00FC67AF" w:rsidP="005F2535">
      <w:pPr>
        <w:rPr>
          <w:rFonts w:ascii="Times New Roman" w:hAnsi="Times New Roman" w:cs="Times New Roman"/>
        </w:rPr>
      </w:pPr>
      <w:r w:rsidRPr="00A477F0">
        <w:rPr>
          <w:rFonts w:ascii="Times New Roman" w:hAnsi="Times New Roman" w:cs="Times New Roman"/>
          <w:sz w:val="28"/>
          <w:szCs w:val="28"/>
        </w:rPr>
        <w:t>2. Настоящее решение вступает в силу с момента его официального обнародования на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F51162" w:rsidRPr="00A477F0">
        <w:rPr>
          <w:rFonts w:ascii="Times New Roman" w:hAnsi="Times New Roman" w:cs="Times New Roman"/>
          <w:sz w:val="28"/>
          <w:szCs w:val="28"/>
        </w:rPr>
        <w:t>стенде в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здании администрации по </w:t>
      </w:r>
      <w:r w:rsidR="00F51162" w:rsidRPr="00A477F0">
        <w:rPr>
          <w:rFonts w:ascii="Times New Roman" w:hAnsi="Times New Roman" w:cs="Times New Roman"/>
          <w:sz w:val="28"/>
          <w:szCs w:val="28"/>
        </w:rPr>
        <w:t>адресу: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35" w:rsidRPr="00A477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2535" w:rsidRPr="00A477F0">
        <w:rPr>
          <w:rFonts w:ascii="Times New Roman" w:hAnsi="Times New Roman" w:cs="Times New Roman"/>
          <w:sz w:val="28"/>
          <w:szCs w:val="28"/>
        </w:rPr>
        <w:t>.</w:t>
      </w:r>
      <w:r w:rsidR="00A477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77F0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="005F2535" w:rsidRPr="00A477F0">
        <w:rPr>
          <w:rFonts w:ascii="Times New Roman" w:hAnsi="Times New Roman" w:cs="Times New Roman"/>
          <w:sz w:val="28"/>
          <w:szCs w:val="28"/>
        </w:rPr>
        <w:t xml:space="preserve">, </w:t>
      </w:r>
      <w:r w:rsidR="00A477F0">
        <w:rPr>
          <w:rFonts w:ascii="Times New Roman" w:hAnsi="Times New Roman" w:cs="Times New Roman"/>
          <w:sz w:val="28"/>
          <w:szCs w:val="28"/>
        </w:rPr>
        <w:t>пер.Центральный,</w:t>
      </w:r>
      <w:r w:rsidR="00F51162">
        <w:rPr>
          <w:rFonts w:ascii="Times New Roman" w:hAnsi="Times New Roman" w:cs="Times New Roman"/>
          <w:sz w:val="28"/>
          <w:szCs w:val="28"/>
        </w:rPr>
        <w:t>15 и</w:t>
      </w:r>
      <w:r w:rsidR="00922BA7">
        <w:rPr>
          <w:rFonts w:ascii="Times New Roman" w:hAnsi="Times New Roman" w:cs="Times New Roman"/>
          <w:sz w:val="28"/>
          <w:szCs w:val="28"/>
        </w:rPr>
        <w:t xml:space="preserve"> </w:t>
      </w:r>
      <w:r w:rsidR="00F51162">
        <w:rPr>
          <w:rFonts w:ascii="Times New Roman" w:hAnsi="Times New Roman" w:cs="Times New Roman"/>
          <w:sz w:val="28"/>
          <w:szCs w:val="28"/>
        </w:rPr>
        <w:t xml:space="preserve">на </w:t>
      </w:r>
      <w:r w:rsidR="00F51162" w:rsidRPr="00A477F0">
        <w:rPr>
          <w:rFonts w:ascii="Times New Roman" w:hAnsi="Times New Roman" w:cs="Times New Roman"/>
          <w:sz w:val="28"/>
          <w:szCs w:val="28"/>
        </w:rPr>
        <w:t>официальном</w:t>
      </w:r>
      <w:r w:rsidR="00A477F0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A477F0">
        <w:rPr>
          <w:rFonts w:ascii="Times New Roman" w:hAnsi="Times New Roman" w:cs="Times New Roman"/>
          <w:sz w:val="28"/>
          <w:szCs w:val="28"/>
          <w:lang w:val="en-US"/>
        </w:rPr>
        <w:t>izobilvoe</w:t>
      </w:r>
      <w:proofErr w:type="spellEnd"/>
      <w:r w:rsidR="00A477F0" w:rsidRPr="00A477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77F0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5F2535" w:rsidRPr="00A4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535" w:rsidRPr="00A4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77F0">
        <w:rPr>
          <w:rFonts w:ascii="Times New Roman" w:hAnsi="Times New Roman" w:cs="Times New Roman"/>
          <w:sz w:val="28"/>
          <w:szCs w:val="28"/>
        </w:rPr>
        <w:t xml:space="preserve"> </w:t>
      </w:r>
      <w:r w:rsidR="005F2535" w:rsidRPr="00A477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67AF" w:rsidRDefault="00DE0CBA" w:rsidP="00A477F0">
      <w:pPr>
        <w:pStyle w:val="a6"/>
        <w:ind w:left="559"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7AF" w:rsidRPr="00A477F0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FC67AF" w:rsidRPr="00A477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C67AF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A718D6" w:rsidRDefault="00A718D6" w:rsidP="00A718D6"/>
    <w:p w:rsidR="00A718D6" w:rsidRDefault="00A718D6" w:rsidP="00A718D6"/>
    <w:p w:rsidR="00A718D6" w:rsidRDefault="00A718D6" w:rsidP="00A718D6"/>
    <w:p w:rsidR="00A718D6" w:rsidRDefault="00A718D6" w:rsidP="00A718D6"/>
    <w:p w:rsidR="00A718D6" w:rsidRDefault="00A718D6" w:rsidP="00A718D6"/>
    <w:p w:rsidR="00A718D6" w:rsidRDefault="00A718D6" w:rsidP="00A718D6"/>
    <w:p w:rsidR="00A718D6" w:rsidRPr="00A718D6" w:rsidRDefault="00A718D6" w:rsidP="00A718D6"/>
    <w:p w:rsidR="00A718D6" w:rsidRDefault="00FC67AF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Нижнегорского района Республики Крым   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A477F0">
        <w:rPr>
          <w:rFonts w:ascii="Times New Roman" w:hAnsi="Times New Roman" w:cs="Times New Roman"/>
          <w:color w:val="000000"/>
          <w:sz w:val="28"/>
          <w:szCs w:val="28"/>
        </w:rPr>
        <w:t>Л.Г.Назарова</w:t>
      </w:r>
      <w:proofErr w:type="spellEnd"/>
      <w:r w:rsidR="00A477F0" w:rsidRPr="00A47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216" w:rsidRDefault="001F321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D6" w:rsidRDefault="00A718D6" w:rsidP="00A477F0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7AF" w:rsidRPr="00A477F0" w:rsidRDefault="00A477F0" w:rsidP="00A718D6">
      <w:pPr>
        <w:ind w:firstLine="0"/>
        <w:jc w:val="left"/>
        <w:rPr>
          <w:sz w:val="28"/>
          <w:szCs w:val="28"/>
        </w:rPr>
      </w:pPr>
      <w:r w:rsidRPr="00A477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="00A71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</w:t>
      </w:r>
      <w:r w:rsidR="00FC67AF" w:rsidRPr="00A477F0">
        <w:rPr>
          <w:sz w:val="28"/>
          <w:szCs w:val="28"/>
        </w:rPr>
        <w:t>риложение</w:t>
      </w:r>
    </w:p>
    <w:p w:rsidR="00A718D6" w:rsidRDefault="00FC67AF" w:rsidP="00A718D6">
      <w:pPr>
        <w:pStyle w:val="a9"/>
        <w:ind w:firstLine="5103"/>
        <w:jc w:val="left"/>
        <w:rPr>
          <w:sz w:val="28"/>
          <w:szCs w:val="28"/>
        </w:rPr>
      </w:pPr>
      <w:r w:rsidRPr="00A477F0">
        <w:rPr>
          <w:sz w:val="28"/>
          <w:szCs w:val="28"/>
        </w:rPr>
        <w:t xml:space="preserve">к решению  </w:t>
      </w:r>
      <w:r w:rsidR="00A718D6">
        <w:rPr>
          <w:sz w:val="28"/>
          <w:szCs w:val="28"/>
        </w:rPr>
        <w:t xml:space="preserve">№ 6 38-й сессии               </w:t>
      </w:r>
    </w:p>
    <w:p w:rsidR="00A718D6" w:rsidRDefault="00A477F0" w:rsidP="00A718D6">
      <w:pPr>
        <w:pStyle w:val="a9"/>
        <w:ind w:firstLine="5103"/>
        <w:jc w:val="left"/>
        <w:rPr>
          <w:sz w:val="28"/>
          <w:szCs w:val="28"/>
        </w:rPr>
      </w:pPr>
      <w:proofErr w:type="spellStart"/>
      <w:r w:rsidRPr="00A477F0">
        <w:rPr>
          <w:sz w:val="28"/>
          <w:szCs w:val="28"/>
        </w:rPr>
        <w:t>Изобильненского</w:t>
      </w:r>
      <w:proofErr w:type="spellEnd"/>
      <w:r w:rsidR="00FC67AF" w:rsidRPr="00A477F0">
        <w:rPr>
          <w:sz w:val="28"/>
          <w:szCs w:val="28"/>
        </w:rPr>
        <w:t xml:space="preserve"> сельского совета </w:t>
      </w:r>
      <w:proofErr w:type="gramStart"/>
      <w:r w:rsidR="00FC67AF" w:rsidRPr="00A477F0">
        <w:rPr>
          <w:sz w:val="28"/>
          <w:szCs w:val="28"/>
        </w:rPr>
        <w:t>от</w:t>
      </w:r>
      <w:proofErr w:type="gramEnd"/>
      <w:r w:rsidR="00FC67AF" w:rsidRPr="00A477F0">
        <w:rPr>
          <w:sz w:val="28"/>
          <w:szCs w:val="28"/>
        </w:rPr>
        <w:t xml:space="preserve"> </w:t>
      </w:r>
      <w:r w:rsidR="00A718D6">
        <w:rPr>
          <w:sz w:val="28"/>
          <w:szCs w:val="28"/>
        </w:rPr>
        <w:t xml:space="preserve">         </w:t>
      </w:r>
    </w:p>
    <w:p w:rsidR="00FC67AF" w:rsidRDefault="00F51162" w:rsidP="00A718D6">
      <w:pPr>
        <w:pStyle w:val="a9"/>
        <w:ind w:firstLine="5103"/>
        <w:jc w:val="left"/>
      </w:pPr>
      <w:r>
        <w:rPr>
          <w:sz w:val="28"/>
          <w:szCs w:val="28"/>
        </w:rPr>
        <w:t>31.10.</w:t>
      </w:r>
      <w:r w:rsidR="00A718D6">
        <w:rPr>
          <w:sz w:val="28"/>
          <w:szCs w:val="28"/>
        </w:rPr>
        <w:t xml:space="preserve">2017 года  </w:t>
      </w:r>
      <w:proofErr w:type="gramStart"/>
      <w:r w:rsidR="00A718D6">
        <w:t xml:space="preserve">( </w:t>
      </w:r>
      <w:proofErr w:type="gramEnd"/>
      <w:r w:rsidR="00A718D6">
        <w:t>в редакции решения № 2</w:t>
      </w:r>
    </w:p>
    <w:p w:rsidR="00A718D6" w:rsidRPr="00A718D6" w:rsidRDefault="00A718D6" w:rsidP="00A718D6">
      <w:pPr>
        <w:pStyle w:val="a9"/>
        <w:ind w:firstLine="5103"/>
        <w:jc w:val="left"/>
      </w:pPr>
      <w:proofErr w:type="gramStart"/>
      <w:r>
        <w:t>57-й сессии сельского совета от 15.04.2017г.)</w:t>
      </w:r>
      <w:proofErr w:type="gramEnd"/>
    </w:p>
    <w:p w:rsidR="00FC67AF" w:rsidRPr="000B7967" w:rsidRDefault="00FC67AF" w:rsidP="00A477F0">
      <w:pPr>
        <w:ind w:firstLine="5103"/>
        <w:rPr>
          <w:color w:val="000000"/>
        </w:rPr>
      </w:pPr>
    </w:p>
    <w:p w:rsidR="00FC67AF" w:rsidRPr="0032234A" w:rsidRDefault="00FC67AF" w:rsidP="006E3A27">
      <w:pPr>
        <w:jc w:val="center"/>
        <w:rPr>
          <w:color w:val="000000"/>
          <w:sz w:val="28"/>
          <w:szCs w:val="28"/>
        </w:rPr>
      </w:pPr>
      <w:r w:rsidRPr="0032234A">
        <w:rPr>
          <w:rStyle w:val="a3"/>
          <w:bCs/>
          <w:color w:val="000000"/>
          <w:sz w:val="28"/>
          <w:szCs w:val="28"/>
        </w:rPr>
        <w:t>ПОЛОЖЕНИЕ</w:t>
      </w:r>
    </w:p>
    <w:p w:rsidR="00FC67AF" w:rsidRPr="0032234A" w:rsidRDefault="00FC67AF" w:rsidP="006E3A27">
      <w:pPr>
        <w:jc w:val="center"/>
        <w:rPr>
          <w:b/>
          <w:bCs/>
          <w:sz w:val="28"/>
          <w:szCs w:val="28"/>
        </w:rPr>
      </w:pPr>
      <w:r w:rsidRPr="0032234A">
        <w:rPr>
          <w:rStyle w:val="a3"/>
          <w:bCs/>
          <w:color w:val="000000"/>
          <w:sz w:val="28"/>
          <w:szCs w:val="28"/>
        </w:rPr>
        <w:t xml:space="preserve">о сохранении, использовании,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 w:rsidR="00A477F0">
        <w:rPr>
          <w:rStyle w:val="a3"/>
          <w:bCs/>
          <w:color w:val="000000"/>
          <w:sz w:val="28"/>
          <w:szCs w:val="28"/>
        </w:rPr>
        <w:t>Изобильненского</w:t>
      </w:r>
      <w:proofErr w:type="spellEnd"/>
      <w:r w:rsidRPr="0032234A">
        <w:rPr>
          <w:rStyle w:val="a3"/>
          <w:bCs/>
          <w:color w:val="000000"/>
          <w:sz w:val="28"/>
          <w:szCs w:val="28"/>
        </w:rPr>
        <w:t xml:space="preserve"> сельского поселения </w:t>
      </w:r>
      <w:r w:rsidR="000B7967" w:rsidRPr="0032234A">
        <w:rPr>
          <w:rStyle w:val="a3"/>
          <w:bCs/>
          <w:color w:val="000000"/>
          <w:sz w:val="28"/>
          <w:szCs w:val="28"/>
        </w:rPr>
        <w:t>Нижнегорск</w:t>
      </w:r>
      <w:r w:rsidRPr="0032234A">
        <w:rPr>
          <w:rStyle w:val="a3"/>
          <w:bCs/>
          <w:color w:val="000000"/>
          <w:sz w:val="28"/>
          <w:szCs w:val="28"/>
        </w:rPr>
        <w:t>ого</w:t>
      </w:r>
      <w:r w:rsidR="006E3A27" w:rsidRPr="0032234A">
        <w:rPr>
          <w:rStyle w:val="a3"/>
          <w:b w:val="0"/>
          <w:color w:val="000000"/>
          <w:sz w:val="28"/>
          <w:szCs w:val="28"/>
        </w:rPr>
        <w:t xml:space="preserve"> </w:t>
      </w:r>
      <w:r w:rsidRPr="0032234A">
        <w:rPr>
          <w:b/>
          <w:bCs/>
          <w:sz w:val="28"/>
          <w:szCs w:val="28"/>
        </w:rPr>
        <w:t xml:space="preserve">района Республики Крым, охране объектов культурного наследия (памятников истории и культуры) местного (муниципального) </w:t>
      </w:r>
      <w:r w:rsidR="006E3A27" w:rsidRPr="0032234A">
        <w:rPr>
          <w:b/>
          <w:bCs/>
          <w:sz w:val="28"/>
          <w:szCs w:val="28"/>
        </w:rPr>
        <w:t>з</w:t>
      </w:r>
      <w:r w:rsidRPr="0032234A">
        <w:rPr>
          <w:b/>
          <w:bCs/>
          <w:sz w:val="28"/>
          <w:szCs w:val="28"/>
        </w:rPr>
        <w:t>начения,</w:t>
      </w:r>
      <w:r w:rsidR="006E3A27" w:rsidRPr="0032234A">
        <w:rPr>
          <w:b/>
          <w:bCs/>
          <w:sz w:val="28"/>
          <w:szCs w:val="28"/>
        </w:rPr>
        <w:t xml:space="preserve"> </w:t>
      </w:r>
      <w:r w:rsidRPr="0032234A">
        <w:rPr>
          <w:b/>
          <w:bCs/>
          <w:sz w:val="28"/>
          <w:szCs w:val="28"/>
        </w:rPr>
        <w:t>расположенных</w:t>
      </w:r>
      <w:r w:rsidR="006E3A27" w:rsidRPr="0032234A">
        <w:rPr>
          <w:b/>
          <w:bCs/>
          <w:sz w:val="28"/>
          <w:szCs w:val="28"/>
        </w:rPr>
        <w:t xml:space="preserve"> </w:t>
      </w:r>
      <w:r w:rsidRPr="0032234A">
        <w:rPr>
          <w:b/>
          <w:bCs/>
          <w:sz w:val="28"/>
          <w:szCs w:val="28"/>
        </w:rPr>
        <w:t xml:space="preserve">на территории </w:t>
      </w:r>
      <w:proofErr w:type="spellStart"/>
      <w:r w:rsidR="00A477F0">
        <w:rPr>
          <w:b/>
          <w:bCs/>
          <w:sz w:val="28"/>
          <w:szCs w:val="28"/>
        </w:rPr>
        <w:t>Изобильненского</w:t>
      </w:r>
      <w:proofErr w:type="spellEnd"/>
      <w:r w:rsidRPr="0032234A">
        <w:rPr>
          <w:b/>
          <w:bCs/>
          <w:sz w:val="28"/>
          <w:szCs w:val="28"/>
        </w:rPr>
        <w:t xml:space="preserve"> сельского поселения </w:t>
      </w:r>
      <w:r w:rsidR="000B7967" w:rsidRPr="0032234A">
        <w:rPr>
          <w:b/>
          <w:bCs/>
          <w:sz w:val="28"/>
          <w:szCs w:val="28"/>
        </w:rPr>
        <w:t>Нижнегорск</w:t>
      </w:r>
      <w:r w:rsidRPr="0032234A">
        <w:rPr>
          <w:b/>
          <w:bCs/>
          <w:sz w:val="28"/>
          <w:szCs w:val="28"/>
        </w:rPr>
        <w:t>ого района Республики Крым.</w:t>
      </w:r>
    </w:p>
    <w:p w:rsidR="00FC67AF" w:rsidRPr="0032234A" w:rsidRDefault="00FC67AF" w:rsidP="006E3A27">
      <w:pPr>
        <w:jc w:val="center"/>
        <w:rPr>
          <w:color w:val="000000"/>
          <w:sz w:val="28"/>
          <w:szCs w:val="28"/>
        </w:rPr>
      </w:pPr>
    </w:p>
    <w:p w:rsidR="00FC67AF" w:rsidRPr="0032234A" w:rsidRDefault="00FC67AF" w:rsidP="006E3A27">
      <w:pPr>
        <w:jc w:val="center"/>
        <w:rPr>
          <w:color w:val="000000"/>
          <w:sz w:val="28"/>
          <w:szCs w:val="28"/>
        </w:rPr>
      </w:pPr>
      <w:r w:rsidRPr="0032234A">
        <w:rPr>
          <w:rStyle w:val="a3"/>
          <w:bCs/>
          <w:color w:val="000000"/>
          <w:sz w:val="28"/>
          <w:szCs w:val="28"/>
        </w:rPr>
        <w:t>Глава 1. Общие положения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>1. </w:t>
      </w:r>
      <w:proofErr w:type="gramStart"/>
      <w:r w:rsidRPr="0032234A"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hyperlink r:id="rId12" w:history="1">
        <w:r w:rsidRPr="00370E4D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2234A">
        <w:rPr>
          <w:color w:val="000000"/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</w:t>
      </w:r>
      <w:hyperlink r:id="rId13" w:history="1">
        <w:r w:rsidRPr="00370E4D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2234A">
        <w:rPr>
          <w:color w:val="000000"/>
          <w:sz w:val="28"/>
          <w:szCs w:val="28"/>
        </w:rPr>
        <w:t xml:space="preserve"> от 25.06.2002 г. N 73-ФЗ "Об объектах культурного наследия (памятников истории и культуры) народов Российской Федерации, </w:t>
      </w:r>
      <w:hyperlink r:id="rId14" w:history="1">
        <w:r w:rsidRPr="00370E4D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2234A">
        <w:rPr>
          <w:color w:val="000000"/>
          <w:sz w:val="28"/>
          <w:szCs w:val="28"/>
        </w:rPr>
        <w:t xml:space="preserve"> N 315-ФЗ от 22.10.2014 " О внесении изменений в Федеральный Закон " Об объектах культурного наследия (памятниках истории и культуры) народов</w:t>
      </w:r>
      <w:proofErr w:type="gramEnd"/>
      <w:r w:rsidRPr="0032234A">
        <w:rPr>
          <w:color w:val="000000"/>
          <w:sz w:val="28"/>
          <w:szCs w:val="28"/>
        </w:rPr>
        <w:t xml:space="preserve"> Российской Федерации" и отдельные законодательные акты Российской Федерации", Уставом муниципального образования </w:t>
      </w:r>
      <w:proofErr w:type="spellStart"/>
      <w:r w:rsidR="00A477F0">
        <w:rPr>
          <w:color w:val="000000"/>
          <w:sz w:val="28"/>
          <w:szCs w:val="28"/>
        </w:rPr>
        <w:t>Изобильненское</w:t>
      </w:r>
      <w:proofErr w:type="spellEnd"/>
      <w:r w:rsidRPr="0032234A">
        <w:rPr>
          <w:color w:val="000000"/>
          <w:sz w:val="28"/>
          <w:szCs w:val="28"/>
        </w:rPr>
        <w:t xml:space="preserve"> сельское поселение </w:t>
      </w:r>
      <w:r w:rsidR="000B7967" w:rsidRPr="0032234A">
        <w:rPr>
          <w:color w:val="000000"/>
          <w:sz w:val="28"/>
          <w:szCs w:val="28"/>
        </w:rPr>
        <w:t>Нижнегорск</w:t>
      </w:r>
      <w:r w:rsidRPr="0032234A">
        <w:rPr>
          <w:color w:val="000000"/>
          <w:sz w:val="28"/>
          <w:szCs w:val="28"/>
        </w:rPr>
        <w:t>ого района Республики Крым.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 xml:space="preserve">2. Настоящее Положение направлено на реализацию полномочий администрации </w:t>
      </w:r>
      <w:proofErr w:type="spellStart"/>
      <w:r w:rsidR="00A477F0">
        <w:rPr>
          <w:color w:val="000000"/>
          <w:sz w:val="28"/>
          <w:szCs w:val="28"/>
        </w:rPr>
        <w:t>Изобильненского</w:t>
      </w:r>
      <w:proofErr w:type="spellEnd"/>
      <w:r w:rsidRPr="0032234A">
        <w:rPr>
          <w:color w:val="000000"/>
          <w:sz w:val="28"/>
          <w:szCs w:val="28"/>
        </w:rPr>
        <w:t xml:space="preserve"> 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proofErr w:type="spellStart"/>
      <w:r w:rsidR="00A477F0">
        <w:rPr>
          <w:color w:val="000000"/>
          <w:sz w:val="28"/>
          <w:szCs w:val="28"/>
        </w:rPr>
        <w:t>Изобильненского</w:t>
      </w:r>
      <w:proofErr w:type="spellEnd"/>
      <w:r w:rsidRPr="0032234A">
        <w:rPr>
          <w:color w:val="000000"/>
          <w:sz w:val="28"/>
          <w:szCs w:val="28"/>
        </w:rPr>
        <w:t xml:space="preserve"> сельского поселения.</w:t>
      </w:r>
    </w:p>
    <w:p w:rsidR="00FC67AF" w:rsidRPr="0032234A" w:rsidRDefault="00FC67AF">
      <w:pPr>
        <w:pStyle w:val="a6"/>
        <w:ind w:left="698"/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>3. В настоящем Положении используются следующие понятия: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rStyle w:val="a3"/>
          <w:b w:val="0"/>
          <w:color w:val="000000"/>
          <w:sz w:val="28"/>
          <w:szCs w:val="28"/>
        </w:rPr>
        <w:t>Объекты культурного наследия местного (муниципального) значения - объекты, обладающие историк</w:t>
      </w:r>
      <w:proofErr w:type="gramStart"/>
      <w:r w:rsidRPr="0032234A">
        <w:rPr>
          <w:rStyle w:val="a3"/>
          <w:b w:val="0"/>
          <w:color w:val="000000"/>
          <w:sz w:val="28"/>
          <w:szCs w:val="28"/>
        </w:rPr>
        <w:t>о-</w:t>
      </w:r>
      <w:proofErr w:type="gramEnd"/>
      <w:r w:rsidRPr="0032234A">
        <w:rPr>
          <w:rStyle w:val="a3"/>
          <w:b w:val="0"/>
          <w:color w:val="000000"/>
          <w:sz w:val="28"/>
          <w:szCs w:val="28"/>
        </w:rPr>
        <w:t xml:space="preserve"> 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 w:rsidRPr="0032234A">
        <w:rPr>
          <w:rStyle w:val="a3"/>
          <w:b w:val="0"/>
          <w:color w:val="000000"/>
          <w:sz w:val="28"/>
          <w:szCs w:val="28"/>
        </w:rPr>
        <w:t xml:space="preserve">К объектам культурного наследия (памятникам истории и культуры) </w:t>
      </w:r>
      <w:proofErr w:type="spellStart"/>
      <w:r w:rsidR="00A477F0">
        <w:rPr>
          <w:rStyle w:val="a3"/>
          <w:b w:val="0"/>
          <w:color w:val="000000"/>
          <w:sz w:val="28"/>
          <w:szCs w:val="28"/>
        </w:rPr>
        <w:t>Изобильненского</w:t>
      </w:r>
      <w:proofErr w:type="spellEnd"/>
      <w:r w:rsidRPr="0032234A">
        <w:rPr>
          <w:rStyle w:val="a3"/>
          <w:b w:val="0"/>
          <w:color w:val="000000"/>
          <w:sz w:val="28"/>
          <w:szCs w:val="28"/>
        </w:rP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 w:rsidRPr="0032234A">
        <w:rPr>
          <w:rStyle w:val="a3"/>
          <w:b w:val="0"/>
          <w:color w:val="000000"/>
          <w:sz w:val="28"/>
          <w:szCs w:val="28"/>
        </w:rPr>
        <w:t xml:space="preserve"> свидетельством эпох и цивилизаций, подлинными источниками информации о зарождении и развитии культуры.</w:t>
      </w:r>
    </w:p>
    <w:p w:rsidR="00FC67AF" w:rsidRPr="0032234A" w:rsidRDefault="00FC67AF">
      <w:pPr>
        <w:pStyle w:val="a6"/>
        <w:ind w:left="698"/>
        <w:rPr>
          <w:color w:val="000000"/>
          <w:sz w:val="28"/>
          <w:szCs w:val="28"/>
        </w:rPr>
      </w:pPr>
      <w:r w:rsidRPr="0032234A">
        <w:rPr>
          <w:color w:val="000000"/>
          <w:sz w:val="28"/>
          <w:szCs w:val="28"/>
        </w:rPr>
        <w:t>Объекты культурного наследия подразделяются на следующие виды:</w:t>
      </w:r>
    </w:p>
    <w:p w:rsidR="00FC67AF" w:rsidRPr="0032234A" w:rsidRDefault="00FC67AF">
      <w:pPr>
        <w:rPr>
          <w:color w:val="000000"/>
          <w:sz w:val="28"/>
          <w:szCs w:val="28"/>
        </w:rPr>
      </w:pPr>
      <w:r w:rsidRPr="0032234A">
        <w:rPr>
          <w:rStyle w:val="a3"/>
          <w:b w:val="0"/>
          <w:color w:val="000000"/>
          <w:sz w:val="28"/>
          <w:szCs w:val="28"/>
        </w:rPr>
        <w:lastRenderedPageBreak/>
        <w:t>памятники - отдельные постройки, здания и сооружения с исторически сложившимися территориями (в том числе памятники религиозного назначения);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мемориальные квартиры; мавзолеи, отдельные захоронения;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произведения монументального искусства; объекты науки и техники, включая военные;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 xml:space="preserve">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</w:t>
      </w:r>
      <w:r w:rsidR="00922BA7" w:rsidRPr="00370E4D">
        <w:rPr>
          <w:rStyle w:val="a3"/>
          <w:b w:val="0"/>
          <w:color w:val="000000"/>
          <w:sz w:val="28"/>
          <w:szCs w:val="28"/>
        </w:rPr>
        <w:t>из основных источников информации,</w:t>
      </w:r>
      <w:r w:rsidRPr="00370E4D">
        <w:rPr>
          <w:rStyle w:val="a3"/>
          <w:b w:val="0"/>
          <w:color w:val="000000"/>
          <w:sz w:val="28"/>
          <w:szCs w:val="28"/>
        </w:rPr>
        <w:t xml:space="preserve"> о которых являются археологические раскопки или находки (далее - объекты археологического наследия);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ансамбли - четко локализуемые на исторически сложившихся территориях группы изолированных или объеденных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застроек, которые могут быть отнесены к градостроительным ансамблям;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произведения ландшафтной архитектуры и садово-паркового искусства (сады, парки, скверы, бульвары), некрополи;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бытования народных художественных промыслов;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фрагменты градостроительной планировки и застройки;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памятные места, культурные и природные ландшафты, связанные с историческими (в том числе военными) событиями, жизнью выдающихся исторических личностей;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культурные слои, места совершения религиозных обрядов.</w:t>
      </w:r>
    </w:p>
    <w:p w:rsidR="00FC67AF" w:rsidRPr="00370E4D" w:rsidRDefault="00FC67AF" w:rsidP="00370E4D">
      <w:pPr>
        <w:pStyle w:val="a9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производственные работы, научн</w:t>
      </w:r>
      <w:proofErr w:type="gramStart"/>
      <w:r w:rsidRPr="00370E4D">
        <w:rPr>
          <w:rStyle w:val="a3"/>
          <w:b w:val="0"/>
          <w:color w:val="000000"/>
          <w:sz w:val="28"/>
          <w:szCs w:val="28"/>
        </w:rPr>
        <w:t>о-</w:t>
      </w:r>
      <w:proofErr w:type="gramEnd"/>
      <w:r w:rsidRPr="00370E4D">
        <w:rPr>
          <w:rStyle w:val="a3"/>
          <w:b w:val="0"/>
          <w:color w:val="000000"/>
          <w:sz w:val="28"/>
          <w:szCs w:val="28"/>
        </w:rPr>
        <w:t xml:space="preserve"> методическое руководство, технический и авторский надзор.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 w:val="0"/>
          <w:color w:val="000000"/>
          <w:sz w:val="28"/>
          <w:szCs w:val="28"/>
        </w:rP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proofErr w:type="gramStart"/>
      <w:r w:rsidRPr="00370E4D">
        <w:rPr>
          <w:rStyle w:val="a3"/>
          <w:b w:val="0"/>
          <w:color w:val="000000"/>
          <w:sz w:val="28"/>
          <w:szCs w:val="28"/>
        </w:rP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</w:t>
      </w:r>
      <w:r w:rsidR="005B5831" w:rsidRPr="00370E4D">
        <w:rPr>
          <w:rStyle w:val="a3"/>
          <w:b w:val="0"/>
          <w:color w:val="000000"/>
          <w:sz w:val="28"/>
          <w:szCs w:val="28"/>
        </w:rPr>
        <w:t xml:space="preserve"> </w:t>
      </w:r>
      <w:r w:rsidRPr="00370E4D">
        <w:t xml:space="preserve">составляющих культурного </w:t>
      </w:r>
      <w:r w:rsidRPr="00370E4D">
        <w:rPr>
          <w:sz w:val="28"/>
          <w:szCs w:val="28"/>
        </w:rPr>
        <w:t xml:space="preserve">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</w:t>
      </w:r>
      <w:r w:rsidRPr="00370E4D">
        <w:rPr>
          <w:sz w:val="28"/>
          <w:szCs w:val="28"/>
        </w:rPr>
        <w:lastRenderedPageBreak/>
        <w:t>памяти и опыта, передачу культуры и культурных навыков через</w:t>
      </w:r>
      <w:proofErr w:type="gramEnd"/>
      <w:r w:rsidRPr="00370E4D">
        <w:rPr>
          <w:sz w:val="28"/>
          <w:szCs w:val="28"/>
        </w:rPr>
        <w:t xml:space="preserve"> книги, газеты, журналы, другие средства массовой информации, через телевидение и радио.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Глава 2. Полномочия органов местного самоуправления в области сохранения, использования, популяризации и охраны объектов культурного наследия.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2.1. К полномочиям органов местного самоуправления в области сохранения, использования, популяризации и государственной охраны объектов культурного наследия относятся: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1) 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2) государственная охрана объектов культурного наследия местного (муниципального) значения;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3) определение порядка организации историко-культурного заповедника местного (муниципального) значения;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4) обеспечение условий доступности для инвалидов объектов культурного наследия, находящихся в собственности поселений или городских округов;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5) иные полномочия, предусмотренные настоящим Федеральным законом и иными федеральными законами.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 xml:space="preserve">2.2. Депутаты </w:t>
      </w:r>
      <w:proofErr w:type="spellStart"/>
      <w:r w:rsidR="00A477F0" w:rsidRPr="00370E4D">
        <w:rPr>
          <w:color w:val="000000"/>
          <w:sz w:val="28"/>
          <w:szCs w:val="28"/>
        </w:rPr>
        <w:t>Изобильненского</w:t>
      </w:r>
      <w:proofErr w:type="spellEnd"/>
      <w:r w:rsidRPr="00370E4D">
        <w:rPr>
          <w:color w:val="000000"/>
          <w:sz w:val="28"/>
          <w:szCs w:val="28"/>
        </w:rPr>
        <w:t xml:space="preserve"> сельского совета: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1) принимают нормативно-правовые акты по вопросам сохранения, использования, популяризации,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2) </w:t>
      </w:r>
      <w:r w:rsidRPr="00922BA7">
        <w:rPr>
          <w:color w:val="000000"/>
          <w:sz w:val="28"/>
          <w:szCs w:val="28"/>
        </w:rPr>
        <w:t>утверждают целевые программы сохранения, использования, популяризации и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3) </w:t>
      </w:r>
      <w:proofErr w:type="gramStart"/>
      <w:r w:rsidRPr="00370E4D">
        <w:rPr>
          <w:color w:val="000000"/>
          <w:sz w:val="28"/>
          <w:szCs w:val="28"/>
        </w:rPr>
        <w:t>утверждают</w:t>
      </w:r>
      <w:proofErr w:type="gramEnd"/>
      <w:r w:rsidRPr="00370E4D">
        <w:rPr>
          <w:color w:val="000000"/>
          <w:sz w:val="28"/>
          <w:szCs w:val="28"/>
        </w:rPr>
        <w:t xml:space="preserve"> бюджет </w:t>
      </w:r>
      <w:proofErr w:type="spellStart"/>
      <w:r w:rsidR="00A477F0" w:rsidRPr="00370E4D">
        <w:rPr>
          <w:color w:val="000000"/>
          <w:sz w:val="28"/>
          <w:szCs w:val="28"/>
        </w:rPr>
        <w:t>Изобильненского</w:t>
      </w:r>
      <w:proofErr w:type="spellEnd"/>
      <w:r w:rsidRPr="00370E4D">
        <w:rPr>
          <w:color w:val="000000"/>
          <w:sz w:val="28"/>
          <w:szCs w:val="28"/>
        </w:rPr>
        <w:t xml:space="preserve"> сельского поселения в части финансирования сохранения, использования, популяризации, охраны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4) осуществляет иные полномочия в соответствии с действующим законодательством.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 xml:space="preserve">2.3. Администрация </w:t>
      </w:r>
      <w:proofErr w:type="spellStart"/>
      <w:r w:rsidR="00A477F0" w:rsidRPr="00370E4D">
        <w:rPr>
          <w:color w:val="000000"/>
          <w:sz w:val="28"/>
          <w:szCs w:val="28"/>
        </w:rPr>
        <w:t>Изобильненского</w:t>
      </w:r>
      <w:proofErr w:type="spellEnd"/>
      <w:r w:rsidRPr="00370E4D">
        <w:rPr>
          <w:color w:val="000000"/>
          <w:sz w:val="28"/>
          <w:szCs w:val="28"/>
        </w:rPr>
        <w:t xml:space="preserve"> сельского поселения: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1) организует выполнение решений совета депутатов сельского совета; 2) организует учет памятников истории и культуры;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3) организует выявление, составление перечня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4) осуществляет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5) осуществляет контроль над состоянием памятников истории и культуры, организация их охраны;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6) осуществляет взаимодействие со специализированными организациями, участвующими в сохранении культурного наследия, специально</w:t>
      </w:r>
      <w:r w:rsidR="005B5831" w:rsidRPr="00370E4D">
        <w:rPr>
          <w:color w:val="000000"/>
          <w:sz w:val="28"/>
          <w:szCs w:val="28"/>
        </w:rPr>
        <w:t xml:space="preserve"> </w:t>
      </w:r>
      <w:r w:rsidRPr="00370E4D">
        <w:rPr>
          <w:color w:val="000000"/>
          <w:sz w:val="28"/>
          <w:szCs w:val="28"/>
        </w:rPr>
        <w:t>уполномоченными государ</w:t>
      </w:r>
      <w:r w:rsidR="005B5831" w:rsidRPr="00370E4D">
        <w:rPr>
          <w:color w:val="000000"/>
          <w:sz w:val="28"/>
          <w:szCs w:val="28"/>
        </w:rPr>
        <w:t xml:space="preserve">ственными органами и </w:t>
      </w:r>
      <w:r w:rsidRPr="00370E4D">
        <w:rPr>
          <w:color w:val="000000"/>
          <w:sz w:val="28"/>
          <w:szCs w:val="28"/>
        </w:rPr>
        <w:t>использования памятников истории и культуры;</w:t>
      </w:r>
    </w:p>
    <w:p w:rsidR="00FC67AF" w:rsidRPr="00370E4D" w:rsidRDefault="00FC67AF" w:rsidP="00370E4D">
      <w:pPr>
        <w:pStyle w:val="a9"/>
        <w:ind w:firstLine="0"/>
        <w:rPr>
          <w:color w:val="000000"/>
          <w:sz w:val="28"/>
          <w:szCs w:val="28"/>
        </w:rPr>
      </w:pPr>
      <w:r w:rsidRPr="00370E4D">
        <w:rPr>
          <w:color w:val="000000"/>
          <w:sz w:val="28"/>
          <w:szCs w:val="28"/>
        </w:rPr>
        <w:t>7) создаёт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8) осуществляет иные полномочия в соответствии с действующим законодательством.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Cs/>
          <w:color w:val="000000"/>
          <w:sz w:val="28"/>
          <w:szCs w:val="28"/>
        </w:rPr>
        <w:lastRenderedPageBreak/>
        <w:t>Глава 3. Охрана объектов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3.1. </w:t>
      </w:r>
      <w:proofErr w:type="gramStart"/>
      <w:r w:rsidRPr="00370E4D">
        <w:rPr>
          <w:sz w:val="28"/>
          <w:szCs w:val="28"/>
        </w:rPr>
        <w:t xml:space="preserve">Объекты культурного наследия на территории </w:t>
      </w:r>
      <w:proofErr w:type="spellStart"/>
      <w:r w:rsidR="00A477F0" w:rsidRPr="00370E4D">
        <w:rPr>
          <w:sz w:val="28"/>
          <w:szCs w:val="28"/>
        </w:rPr>
        <w:t>Изобильненского</w:t>
      </w:r>
      <w:proofErr w:type="spellEnd"/>
      <w:r w:rsidRPr="00370E4D">
        <w:rPr>
          <w:sz w:val="28"/>
          <w:szCs w:val="28"/>
        </w:rPr>
        <w:t xml:space="preserve"> сельского 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3.2. Охрана объектов культурного наследия включает в себя: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1) </w:t>
      </w:r>
      <w:proofErr w:type="gramStart"/>
      <w:r w:rsidRPr="00370E4D">
        <w:rPr>
          <w:sz w:val="28"/>
          <w:szCs w:val="28"/>
        </w:rPr>
        <w:t>Контроль за</w:t>
      </w:r>
      <w:proofErr w:type="gramEnd"/>
      <w:r w:rsidRPr="00370E4D">
        <w:rPr>
          <w:sz w:val="28"/>
          <w:szCs w:val="28"/>
        </w:rPr>
        <w:t xml:space="preserve"> соблюдением законодательства в области охраны и использования объектов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2) учет объектов, обладающих признаками объекта культурного наследия в соответствии с действующим законодательством;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3) установление ответственности за повреждение, разрушение или уничтожение объекта культурного наследия, нанесение ущерба объекту культурного наследия, изменение облика и интерьера данного объекта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4) 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5) </w:t>
      </w:r>
      <w:proofErr w:type="gramStart"/>
      <w:r w:rsidRPr="00370E4D">
        <w:rPr>
          <w:sz w:val="28"/>
          <w:szCs w:val="28"/>
        </w:rPr>
        <w:t>контроль за</w:t>
      </w:r>
      <w:proofErr w:type="gramEnd"/>
      <w:r w:rsidRPr="00370E4D">
        <w:rPr>
          <w:sz w:val="28"/>
          <w:szCs w:val="28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6) разработку </w:t>
      </w:r>
      <w:proofErr w:type="gramStart"/>
      <w:r w:rsidRPr="00370E4D">
        <w:rPr>
          <w:sz w:val="28"/>
          <w:szCs w:val="28"/>
        </w:rPr>
        <w:t>проектов зон охраны объектов культурного наследия</w:t>
      </w:r>
      <w:proofErr w:type="gramEnd"/>
      <w:r w:rsidRPr="00370E4D">
        <w:rPr>
          <w:sz w:val="28"/>
          <w:szCs w:val="28"/>
        </w:rPr>
        <w:t>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7) 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8) согласование в случаях и порядке, установленных Федеральным законодательством, проведение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9) выдачу в случаях, установленных Федеральным законом, разрешений на проведение работ по сохранению объекта культурного наследия;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10) 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11) установку на объектах культурного наследия информационных надписей и обозначений;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12) контроль за состояние объектов культурного наследия</w:t>
      </w:r>
      <w:r w:rsidR="00AE3632" w:rsidRPr="00370E4D">
        <w:rPr>
          <w:sz w:val="28"/>
          <w:szCs w:val="28"/>
        </w:rPr>
        <w:t>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 xml:space="preserve">3.3. 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</w:t>
      </w:r>
      <w:r w:rsidRPr="00370E4D">
        <w:rPr>
          <w:sz w:val="28"/>
          <w:szCs w:val="28"/>
        </w:rPr>
        <w:lastRenderedPageBreak/>
        <w:t>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3.4. </w:t>
      </w:r>
      <w:proofErr w:type="gramStart"/>
      <w:r w:rsidRPr="00370E4D">
        <w:rPr>
          <w:sz w:val="28"/>
          <w:szCs w:val="28"/>
        </w:rPr>
        <w:t>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</w:t>
      </w:r>
      <w:proofErr w:type="gramEnd"/>
      <w:r w:rsidRPr="00370E4D">
        <w:rPr>
          <w:sz w:val="28"/>
          <w:szCs w:val="28"/>
        </w:rPr>
        <w:t xml:space="preserve"> (муниципального) значения - в порядке, установленном законами субъектов Российской Федерации.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3.5. 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Cs/>
          <w:color w:val="000000"/>
          <w:sz w:val="28"/>
          <w:szCs w:val="28"/>
        </w:rPr>
        <w:t>Глава 4. Сохранение объекта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4.1. </w:t>
      </w:r>
      <w:proofErr w:type="gramStart"/>
      <w:r w:rsidRPr="00370E4D">
        <w:rPr>
          <w:sz w:val="28"/>
          <w:szCs w:val="28"/>
        </w:rPr>
        <w:t>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4.2. Ремонт памятника - научно-исследовательские, изыскательские, проектные и производственные работы, проводимые в целях поддержания в</w:t>
      </w:r>
      <w:r w:rsidR="00AE3632" w:rsidRPr="00370E4D">
        <w:rPr>
          <w:sz w:val="28"/>
          <w:szCs w:val="28"/>
        </w:rPr>
        <w:t xml:space="preserve"> </w:t>
      </w:r>
      <w:r w:rsidRPr="00370E4D">
        <w:rPr>
          <w:sz w:val="28"/>
          <w:szCs w:val="28"/>
        </w:rPr>
        <w:t>эксплуатационном состоянии памятника без изменения его особенностей, составляющих предмет охраны.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4.3. 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4.4. </w:t>
      </w:r>
      <w:proofErr w:type="gramStart"/>
      <w:r w:rsidRPr="00370E4D">
        <w:rPr>
          <w:sz w:val="28"/>
          <w:szCs w:val="28"/>
        </w:rPr>
        <w:t>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значения местного (муниципального) значения, выявленных объектов культурного наследия - в порядке, установленным законом субъекта Российской</w:t>
      </w:r>
      <w:proofErr w:type="gramEnd"/>
      <w:r w:rsidRPr="00370E4D">
        <w:rPr>
          <w:sz w:val="28"/>
          <w:szCs w:val="28"/>
        </w:rPr>
        <w:t xml:space="preserve"> Федерации или муниципальным правовым актом.</w:t>
      </w:r>
    </w:p>
    <w:p w:rsidR="00FC67AF" w:rsidRPr="001C5E4A" w:rsidRDefault="00FC67AF" w:rsidP="001C5E4A">
      <w:pPr>
        <w:pStyle w:val="a9"/>
        <w:ind w:firstLine="0"/>
        <w:jc w:val="left"/>
        <w:rPr>
          <w:b/>
          <w:sz w:val="28"/>
          <w:szCs w:val="28"/>
        </w:rPr>
      </w:pPr>
      <w:r w:rsidRPr="001C5E4A">
        <w:rPr>
          <w:b/>
          <w:sz w:val="28"/>
          <w:szCs w:val="28"/>
        </w:rPr>
        <w:lastRenderedPageBreak/>
        <w:t>Глава 5. Особенности владения, пользования и распоряжения объектом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5.1. 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5.2. </w:t>
      </w:r>
      <w:proofErr w:type="gramStart"/>
      <w:r w:rsidRPr="00370E4D">
        <w:rPr>
          <w:sz w:val="28"/>
          <w:szCs w:val="28"/>
        </w:rPr>
        <w:t xml:space="preserve">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</w:t>
      </w:r>
      <w:hyperlink r:id="rId15" w:history="1">
        <w:r w:rsidRPr="00922BA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от 25 июня 2002 года N 73-ФЗ "Об объектах культурного наследия (памятниках истории и культуры) народов Российской Федерации", </w:t>
      </w:r>
      <w:hyperlink r:id="rId16" w:history="1">
        <w:r w:rsidRPr="00922BA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N 315-ФЗ от 22.10.2014 " О внесении изменений в Федеральный Закон " Об объектах культурного наследия (памятниках истории и культуры) народов Российской Федерации</w:t>
      </w:r>
      <w:proofErr w:type="gramEnd"/>
      <w:r w:rsidRPr="00370E4D">
        <w:rPr>
          <w:sz w:val="28"/>
          <w:szCs w:val="28"/>
        </w:rPr>
        <w:t>" и отдельные законодательные акты Российской Федерации",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5.3. 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rStyle w:val="a3"/>
          <w:bCs/>
          <w:color w:val="000000"/>
          <w:sz w:val="28"/>
          <w:szCs w:val="28"/>
        </w:rPr>
        <w:t>Глава 6. Источники финансирования мероприятий по сохранению, использованию, популяризации и охране объектов культурного наследия.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6.1. </w:t>
      </w:r>
      <w:proofErr w:type="gramStart"/>
      <w:r w:rsidRPr="00370E4D">
        <w:rPr>
          <w:sz w:val="28"/>
          <w:szCs w:val="28"/>
        </w:rPr>
        <w:t xml:space="preserve">В соответствии с </w:t>
      </w:r>
      <w:hyperlink r:id="rId17" w:history="1">
        <w:r w:rsidRPr="00370E4D">
          <w:rPr>
            <w:rStyle w:val="a4"/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от 25 июня 2002 года N 73-ФЗ "Об объектах культурного наследия (памятниках истории и культуры) народов Российской Федерации" </w:t>
      </w:r>
      <w:hyperlink r:id="rId18" w:history="1">
        <w:r w:rsidRPr="00922BA7">
          <w:rPr>
            <w:rStyle w:val="a4"/>
            <w:rFonts w:cs="Times New Roman CYR"/>
            <w:b w:val="0"/>
            <w:color w:val="000000"/>
            <w:sz w:val="28"/>
            <w:szCs w:val="28"/>
          </w:rPr>
          <w:t>Федеральным Законом</w:t>
        </w:r>
      </w:hyperlink>
      <w:r w:rsidRPr="00370E4D">
        <w:rPr>
          <w:sz w:val="28"/>
          <w:szCs w:val="28"/>
        </w:rPr>
        <w:t xml:space="preserve"> N 315-ФЗ от 22.10.2014 " О внесении изменений в Федеральный Закон " 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источниками финансирования</w:t>
      </w:r>
      <w:r w:rsidR="00AE3632" w:rsidRPr="00370E4D">
        <w:rPr>
          <w:sz w:val="28"/>
          <w:szCs w:val="28"/>
        </w:rPr>
        <w:t xml:space="preserve"> </w:t>
      </w:r>
      <w:r w:rsidRPr="00370E4D">
        <w:rPr>
          <w:sz w:val="28"/>
          <w:szCs w:val="28"/>
        </w:rPr>
        <w:t>мероприятий по сохранению, популяризации и государственной</w:t>
      </w:r>
      <w:proofErr w:type="gramEnd"/>
      <w:r w:rsidRPr="00370E4D">
        <w:rPr>
          <w:sz w:val="28"/>
          <w:szCs w:val="28"/>
        </w:rPr>
        <w:t xml:space="preserve"> охране объектов культурного наследия являются: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1) федеральный бюджет;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2) бюджеты субъектов Российской Федерации; 3) внебюджетные поступления;</w:t>
      </w:r>
    </w:p>
    <w:p w:rsidR="00FC67AF" w:rsidRPr="00370E4D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4) местные бюджеты;</w:t>
      </w:r>
    </w:p>
    <w:p w:rsidR="00FC67AF" w:rsidRDefault="00FC67AF" w:rsidP="00370E4D">
      <w:pPr>
        <w:pStyle w:val="a9"/>
        <w:ind w:firstLine="0"/>
        <w:rPr>
          <w:sz w:val="28"/>
          <w:szCs w:val="28"/>
        </w:rPr>
      </w:pPr>
      <w:r w:rsidRPr="00370E4D">
        <w:rPr>
          <w:sz w:val="28"/>
          <w:szCs w:val="28"/>
        </w:rPr>
        <w:t>6.2. </w:t>
      </w:r>
      <w:proofErr w:type="gramStart"/>
      <w:r w:rsidRPr="00370E4D">
        <w:rPr>
          <w:sz w:val="28"/>
          <w:szCs w:val="28"/>
        </w:rPr>
        <w:t>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(памятниках истории и культуры) народов Российской Федерации, и (или) выявленных объектов культурного наследия, осуществляется в порядке, определенным законами субъектов Российской Федерации и</w:t>
      </w:r>
      <w:proofErr w:type="gramEnd"/>
      <w:r w:rsidRPr="00370E4D">
        <w:rPr>
          <w:sz w:val="28"/>
          <w:szCs w:val="28"/>
        </w:rPr>
        <w:t xml:space="preserve"> нормативными правовыми актами органов </w:t>
      </w:r>
      <w:r w:rsidRPr="00922BA7">
        <w:rPr>
          <w:sz w:val="28"/>
          <w:szCs w:val="28"/>
        </w:rPr>
        <w:t>местного самоуправления в пределах полномочий.</w:t>
      </w:r>
    </w:p>
    <w:p w:rsidR="001C5E4A" w:rsidRDefault="001C5E4A" w:rsidP="00370E4D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7. Информационные надписи и обозначения на объектах культурного наследия</w:t>
      </w:r>
    </w:p>
    <w:p w:rsidR="001C5E4A" w:rsidRPr="001C5E4A" w:rsidRDefault="001C5E4A" w:rsidP="001C5E4A">
      <w:pPr>
        <w:shd w:val="clear" w:color="auto" w:fill="FFFFFF"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>7.1</w:t>
      </w:r>
      <w:r w:rsidRPr="001C5E4A">
        <w:rPr>
          <w:rFonts w:ascii="Times New Roman" w:hAnsi="Times New Roman" w:cs="Times New Roman"/>
          <w:sz w:val="28"/>
          <w:szCs w:val="28"/>
        </w:rPr>
        <w:t xml:space="preserve">. </w:t>
      </w:r>
      <w:r w:rsidRPr="001C5E4A">
        <w:rPr>
          <w:rFonts w:ascii="Times New Roman" w:hAnsi="Times New Roman" w:cs="Times New Roman"/>
          <w:color w:val="333333"/>
          <w:sz w:val="28"/>
          <w:szCs w:val="28"/>
        </w:rPr>
        <w:t xml:space="preserve"> На объектах культурного наследия, включенных в реестр, должны быть </w:t>
      </w:r>
      <w:r w:rsidRPr="001C5E4A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установлены надписи и обозначения, содержащие информацию об объекте кул</w:t>
      </w:r>
      <w:r>
        <w:rPr>
          <w:rFonts w:ascii="Times New Roman" w:hAnsi="Times New Roman" w:cs="Times New Roman"/>
          <w:color w:val="333333"/>
          <w:sz w:val="28"/>
          <w:szCs w:val="28"/>
        </w:rPr>
        <w:t>ьтурного наследия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C5E4A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1C5E4A">
        <w:rPr>
          <w:rFonts w:ascii="Times New Roman" w:hAnsi="Times New Roman" w:cs="Times New Roman"/>
          <w:color w:val="333333"/>
          <w:sz w:val="28"/>
          <w:szCs w:val="28"/>
        </w:rPr>
        <w:t xml:space="preserve">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1C5E4A" w:rsidRDefault="001C5E4A" w:rsidP="001C5E4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904"/>
      <w:bookmarkEnd w:id="1"/>
      <w:r w:rsidRPr="001C5E4A">
        <w:rPr>
          <w:rFonts w:ascii="Times New Roman" w:hAnsi="Times New Roman" w:cs="Times New Roman"/>
          <w:color w:val="333333"/>
          <w:sz w:val="28"/>
          <w:szCs w:val="28"/>
        </w:rPr>
        <w:t>Информационные надписи и обозначения не устанавливаются на выявленные объекты культурного наследия, объекты археологического наследия, достопримечательные места, а также на объекты культурного наследия, являющиеся отдельными захоронениями, некрополями.</w:t>
      </w:r>
    </w:p>
    <w:p w:rsidR="007A581A" w:rsidRDefault="007A581A" w:rsidP="001C5E4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7.2. Обязанность по установке информационных надписей и обозначений на объектах культурного наследия возлагаются на собственников указанных объектов.</w:t>
      </w:r>
    </w:p>
    <w:p w:rsidR="007A581A" w:rsidRPr="001C5E4A" w:rsidRDefault="007A581A" w:rsidP="001C5E4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7.3. Порядок установки информационных надписей и обозначений на объектах культурного наследия регионального значения определен Приказом Государственного комитета по охране культурного наследия Республики Крым «Об утверждении Порядка установки информационных надписей и обозначений на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объекты культурного наследия регионального значения, расположенных на территории Республики Крым» от 14.12.2016 г. № 116 </w:t>
      </w:r>
    </w:p>
    <w:p w:rsidR="001C5E4A" w:rsidRPr="001C5E4A" w:rsidRDefault="001C5E4A" w:rsidP="00370E4D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sectPr w:rsidR="001C5E4A" w:rsidRPr="001C5E4A" w:rsidSect="00A718D6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B5"/>
    <w:multiLevelType w:val="hybridMultilevel"/>
    <w:tmpl w:val="5F04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AF"/>
    <w:rsid w:val="00062A5C"/>
    <w:rsid w:val="000B7967"/>
    <w:rsid w:val="0010056C"/>
    <w:rsid w:val="001C310D"/>
    <w:rsid w:val="001C5E4A"/>
    <w:rsid w:val="001F3216"/>
    <w:rsid w:val="002D430F"/>
    <w:rsid w:val="0032234A"/>
    <w:rsid w:val="003274B7"/>
    <w:rsid w:val="00370E4D"/>
    <w:rsid w:val="003752CE"/>
    <w:rsid w:val="0038376B"/>
    <w:rsid w:val="003D3861"/>
    <w:rsid w:val="005B5831"/>
    <w:rsid w:val="005F1737"/>
    <w:rsid w:val="005F2535"/>
    <w:rsid w:val="006E3A27"/>
    <w:rsid w:val="00771278"/>
    <w:rsid w:val="007A581A"/>
    <w:rsid w:val="00922BA7"/>
    <w:rsid w:val="009B7C9C"/>
    <w:rsid w:val="009F5E6B"/>
    <w:rsid w:val="00A11A16"/>
    <w:rsid w:val="00A477F0"/>
    <w:rsid w:val="00A718D6"/>
    <w:rsid w:val="00AE3632"/>
    <w:rsid w:val="00AE7BCF"/>
    <w:rsid w:val="00B26DD4"/>
    <w:rsid w:val="00D62AA3"/>
    <w:rsid w:val="00DB1FDB"/>
    <w:rsid w:val="00DE0CBA"/>
    <w:rsid w:val="00E674C9"/>
    <w:rsid w:val="00E76A97"/>
    <w:rsid w:val="00F51162"/>
    <w:rsid w:val="00FC67AF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a8">
    <w:name w:val="Базовый"/>
    <w:rsid w:val="005F253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No Spacing"/>
    <w:uiPriority w:val="1"/>
    <w:qFormat/>
    <w:rsid w:val="00A477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a8">
    <w:name w:val="Базовый"/>
    <w:rsid w:val="005F253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No Spacing"/>
    <w:uiPriority w:val="1"/>
    <w:qFormat/>
    <w:rsid w:val="00A477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unicipal.garant.ru/document?id=12027232&amp;sub=0" TargetMode="External"/><Relationship Id="rId18" Type="http://schemas.openxmlformats.org/officeDocument/2006/relationships/hyperlink" Target="http://municipal.garant.ru/document?id=70671758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http://municipal.garant.ru/document?id=1202723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70671758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723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27232&amp;sub=0" TargetMode="Externa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65601479&amp;sub=0" TargetMode="External"/><Relationship Id="rId14" Type="http://schemas.openxmlformats.org/officeDocument/2006/relationships/hyperlink" Target="http://municipal.garant.ru/document?id=706717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F812-0A22-4003-A41A-77F8F9D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Краснознаменского сельского совета Красногвардейского района Республики Крым</vt:lpstr>
    </vt:vector>
  </TitlesOfParts>
  <Company>НПП "Гарант-Сервис"</Company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Краснознаменского сельского совета Красногвардейского района Республики Крым</dc:title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2019-05-08T06:07:00Z</dcterms:created>
  <dcterms:modified xsi:type="dcterms:W3CDTF">2019-05-08T06:07:00Z</dcterms:modified>
</cp:coreProperties>
</file>