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C4" w:rsidRPr="00F16B40" w:rsidRDefault="003C38C4" w:rsidP="003C38C4">
      <w:pPr>
        <w:spacing w:line="276" w:lineRule="auto"/>
        <w:ind w:firstLine="0"/>
        <w:jc w:val="center"/>
        <w:rPr>
          <w:rFonts w:eastAsia="Calibri"/>
          <w:lang w:eastAsia="ru-RU"/>
        </w:rPr>
      </w:pPr>
      <w:r w:rsidRPr="00F16B40">
        <w:rPr>
          <w:rFonts w:eastAsia="Calibri"/>
          <w:noProof/>
          <w:lang w:eastAsia="ru-RU"/>
        </w:rPr>
        <w:drawing>
          <wp:inline distT="0" distB="0" distL="0" distR="0" wp14:anchorId="728DB012" wp14:editId="40A8872B">
            <wp:extent cx="6381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8C4" w:rsidRPr="00F16B40" w:rsidRDefault="003C38C4" w:rsidP="003C38C4">
      <w:pPr>
        <w:spacing w:line="276" w:lineRule="auto"/>
        <w:ind w:firstLine="0"/>
        <w:jc w:val="center"/>
        <w:rPr>
          <w:rFonts w:eastAsia="Times New Roman"/>
          <w:bCs/>
          <w:spacing w:val="-28"/>
          <w:lang w:eastAsia="ru-RU"/>
        </w:rPr>
      </w:pPr>
      <w:r w:rsidRPr="00F16B40">
        <w:rPr>
          <w:rFonts w:eastAsia="Times New Roman"/>
          <w:bCs/>
          <w:spacing w:val="-28"/>
          <w:lang w:eastAsia="ru-RU"/>
        </w:rPr>
        <w:t>РЕСПУБЛИКА КРЫМ</w:t>
      </w:r>
    </w:p>
    <w:p w:rsidR="003C38C4" w:rsidRPr="00F16B40" w:rsidRDefault="003C38C4" w:rsidP="003C38C4">
      <w:pPr>
        <w:ind w:firstLine="0"/>
        <w:jc w:val="center"/>
        <w:rPr>
          <w:rFonts w:eastAsia="Times New Roman"/>
          <w:bCs/>
          <w:spacing w:val="-28"/>
          <w:lang w:eastAsia="ru-RU"/>
        </w:rPr>
      </w:pPr>
      <w:r w:rsidRPr="00F16B40">
        <w:rPr>
          <w:rFonts w:eastAsia="Times New Roman"/>
          <w:bCs/>
          <w:spacing w:val="-28"/>
          <w:lang w:eastAsia="ru-RU"/>
        </w:rPr>
        <w:t>НИЖНЕГОРСКИЙ  РАЙОН</w:t>
      </w:r>
    </w:p>
    <w:p w:rsidR="003C38C4" w:rsidRPr="00F16B40" w:rsidRDefault="003C38C4" w:rsidP="003C38C4">
      <w:pPr>
        <w:ind w:firstLine="0"/>
        <w:jc w:val="center"/>
        <w:rPr>
          <w:rFonts w:eastAsia="Times New Roman"/>
          <w:bCs/>
          <w:spacing w:val="-28"/>
          <w:lang w:eastAsia="ru-RU"/>
        </w:rPr>
      </w:pPr>
      <w:r w:rsidRPr="00F16B40">
        <w:rPr>
          <w:rFonts w:eastAsia="Calibri"/>
          <w:lang w:eastAsia="ar-SA"/>
        </w:rPr>
        <w:t>АДМИНИСТРАЦИЯ ИЗОБИЛЬНЕНКСКОГО СЕЛЬСКОГО ПОСЕЛЕНИЯ</w:t>
      </w:r>
    </w:p>
    <w:p w:rsidR="003C38C4" w:rsidRPr="00F16B40" w:rsidRDefault="003C38C4" w:rsidP="003C38C4">
      <w:pPr>
        <w:ind w:firstLine="0"/>
        <w:jc w:val="center"/>
        <w:rPr>
          <w:rFonts w:eastAsia="Times New Roman"/>
          <w:b/>
          <w:spacing w:val="-28"/>
          <w:lang w:eastAsia="ru-RU"/>
        </w:rPr>
      </w:pPr>
    </w:p>
    <w:p w:rsidR="003C38C4" w:rsidRPr="00F16B40" w:rsidRDefault="003C38C4" w:rsidP="003C38C4">
      <w:pPr>
        <w:ind w:firstLine="0"/>
        <w:jc w:val="center"/>
        <w:rPr>
          <w:rFonts w:eastAsia="Times New Roman"/>
          <w:spacing w:val="-28"/>
          <w:lang w:eastAsia="ru-RU"/>
        </w:rPr>
      </w:pPr>
      <w:r w:rsidRPr="00F16B40">
        <w:rPr>
          <w:rFonts w:eastAsia="Times New Roman"/>
          <w:spacing w:val="-28"/>
          <w:lang w:eastAsia="ru-RU"/>
        </w:rPr>
        <w:t>ПОСТАНОВЛЕНИЕ</w:t>
      </w:r>
    </w:p>
    <w:p w:rsidR="003C38C4" w:rsidRPr="00F16B40" w:rsidRDefault="003C38C4" w:rsidP="003C38C4">
      <w:pPr>
        <w:ind w:firstLine="0"/>
        <w:jc w:val="center"/>
        <w:rPr>
          <w:rFonts w:eastAsia="Times New Roman"/>
          <w:spacing w:val="-28"/>
          <w:lang w:eastAsia="ru-RU"/>
        </w:rPr>
      </w:pPr>
    </w:p>
    <w:p w:rsidR="003C38C4" w:rsidRPr="00F16B40" w:rsidRDefault="003C38C4" w:rsidP="003C38C4">
      <w:pPr>
        <w:suppressAutoHyphens/>
        <w:spacing w:line="100" w:lineRule="atLeast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24 октября</w:t>
      </w:r>
      <w:r w:rsidRPr="00F16B40">
        <w:rPr>
          <w:rFonts w:eastAsia="Times New Roman"/>
          <w:lang w:eastAsia="ru-RU"/>
        </w:rPr>
        <w:t xml:space="preserve">   2023 года                     </w:t>
      </w:r>
      <w:r>
        <w:rPr>
          <w:rFonts w:eastAsia="Times New Roman"/>
          <w:lang w:eastAsia="ru-RU"/>
        </w:rPr>
        <w:t xml:space="preserve">  </w:t>
      </w:r>
      <w:r w:rsidRPr="00F16B40">
        <w:rPr>
          <w:rFonts w:eastAsia="Times New Roman"/>
          <w:lang w:eastAsia="ru-RU"/>
        </w:rPr>
        <w:t xml:space="preserve"> </w:t>
      </w:r>
      <w:proofErr w:type="spellStart"/>
      <w:r w:rsidRPr="00F16B40">
        <w:rPr>
          <w:rFonts w:eastAsia="Times New Roman"/>
          <w:lang w:eastAsia="ru-RU"/>
        </w:rPr>
        <w:t>с</w:t>
      </w:r>
      <w:proofErr w:type="gramStart"/>
      <w:r w:rsidRPr="00F16B40">
        <w:rPr>
          <w:rFonts w:eastAsia="Times New Roman"/>
          <w:lang w:eastAsia="ru-RU"/>
        </w:rPr>
        <w:t>.И</w:t>
      </w:r>
      <w:proofErr w:type="gramEnd"/>
      <w:r w:rsidRPr="00F16B40">
        <w:rPr>
          <w:rFonts w:eastAsia="Times New Roman"/>
          <w:lang w:eastAsia="ru-RU"/>
        </w:rPr>
        <w:t>зобильное</w:t>
      </w:r>
      <w:proofErr w:type="spellEnd"/>
      <w:r w:rsidRPr="00F16B40">
        <w:rPr>
          <w:rFonts w:eastAsia="Times New Roman"/>
          <w:lang w:eastAsia="ru-RU"/>
        </w:rPr>
        <w:t xml:space="preserve">               </w:t>
      </w:r>
      <w:r>
        <w:rPr>
          <w:rFonts w:eastAsia="Times New Roman"/>
          <w:lang w:eastAsia="ru-RU"/>
        </w:rPr>
        <w:t xml:space="preserve">                    </w:t>
      </w:r>
      <w:r w:rsidRPr="00F16B40">
        <w:rPr>
          <w:rFonts w:eastAsia="Times New Roman"/>
          <w:lang w:eastAsia="ru-RU"/>
        </w:rPr>
        <w:t xml:space="preserve">  № </w:t>
      </w:r>
      <w:r>
        <w:rPr>
          <w:rFonts w:eastAsia="Times New Roman"/>
          <w:lang w:eastAsia="ru-RU"/>
        </w:rPr>
        <w:t>15</w:t>
      </w:r>
      <w:r>
        <w:rPr>
          <w:rFonts w:eastAsia="Times New Roman"/>
          <w:lang w:eastAsia="ru-RU"/>
        </w:rPr>
        <w:t>5</w:t>
      </w:r>
    </w:p>
    <w:p w:rsidR="003C38C4" w:rsidRPr="00F16B40" w:rsidRDefault="003C38C4" w:rsidP="003C38C4">
      <w:pPr>
        <w:widowControl w:val="0"/>
        <w:ind w:right="3174" w:firstLine="0"/>
        <w:rPr>
          <w:rFonts w:eastAsia="Times New Roman"/>
          <w:color w:val="000000"/>
          <w:lang w:eastAsia="ru-RU" w:bidi="ru-RU"/>
        </w:rPr>
      </w:pPr>
    </w:p>
    <w:p w:rsidR="007F6247" w:rsidRPr="007F6247" w:rsidRDefault="007F6247" w:rsidP="007F6247">
      <w:pPr>
        <w:ind w:firstLine="0"/>
        <w:jc w:val="center"/>
        <w:rPr>
          <w:b/>
        </w:rPr>
      </w:pPr>
      <w:r w:rsidRPr="007F6247">
        <w:rPr>
          <w:b/>
        </w:rPr>
        <w:t>Об особенностях ведения исполнительной документации при строительстве и реконструкции объектов капитального строительства, финансируемых с привлечением средств бюджетов бюджетной системы Российской Федерации</w:t>
      </w:r>
    </w:p>
    <w:p w:rsidR="007F6247" w:rsidRDefault="007F6247" w:rsidP="007F6247">
      <w:pPr>
        <w:ind w:firstLine="0"/>
      </w:pPr>
    </w:p>
    <w:p w:rsidR="007F6247" w:rsidRDefault="007F6247" w:rsidP="007F6247">
      <w:pPr>
        <w:ind w:firstLine="708"/>
      </w:pPr>
      <w:proofErr w:type="gramStart"/>
      <w:r>
        <w:t>В соответствии с частью 15 статьи 52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05.03.2021 № 331 «Об установлении случая, при котором застройщиком, техническим заказчиком, лицом, обеспечивающим или осуществляющим подготовку обоснования инвестиций, и (или) лицом, ответственным за эксплуатацию объекта капитального строительства, обеспечиваются формирование и ведение</w:t>
      </w:r>
      <w:proofErr w:type="gramEnd"/>
      <w:r>
        <w:t xml:space="preserve"> информационной модели объекта капитального строительства», приказом Министерства строительства и жилищно-коммунального хозяйства Российской Федерации от 16.05.2023 № 344/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состава и порядка ведения исполнительной документации при строительстве, реконструкции, капитальном ремонте объектов капитального строительства», постановлением Совета министров Республики Крым от 01.09.2023 № 644 «Об особенностях формирования и ведения исполнительной документации при строительстве и реконструкции объектов капитального строительства, финансируемых с привлечением средств бюджетов бюджетной системы Российской Федерации», Уставом муниципального образования Изобильненское сельское поселение Нижнегорского района Республики Крым, Администрация Изобильненского сельского поселения</w:t>
      </w:r>
      <w:r>
        <w:cr/>
      </w:r>
    </w:p>
    <w:p w:rsidR="007F6247" w:rsidRPr="007F6247" w:rsidRDefault="007F6247" w:rsidP="007F6247">
      <w:pPr>
        <w:ind w:firstLine="0"/>
        <w:jc w:val="center"/>
        <w:rPr>
          <w:b/>
        </w:rPr>
      </w:pPr>
      <w:r w:rsidRPr="007F6247">
        <w:rPr>
          <w:b/>
        </w:rPr>
        <w:t>ПОСТАНОВЛЯЕТ:</w:t>
      </w:r>
    </w:p>
    <w:p w:rsidR="007F6247" w:rsidRDefault="007F6247" w:rsidP="007F6247">
      <w:pPr>
        <w:ind w:firstLine="0"/>
      </w:pPr>
    </w:p>
    <w:p w:rsidR="007F6247" w:rsidRDefault="007F6247" w:rsidP="007F6247">
      <w:pPr>
        <w:ind w:firstLine="708"/>
      </w:pPr>
      <w:r>
        <w:t>1. Установить, что при строительстве и реконструкции объектов капитального строительства на территории Изобильненского сельского поселения Нижнегорского района Республики Крым, финансируемых с привлечением средств бюджетов бюджетной системы Российской Федерации, ведение исполнительной документации, предусмотренной частью 1.5 статьи 52 Градостроительного кодекса</w:t>
      </w:r>
    </w:p>
    <w:p w:rsidR="007F6247" w:rsidRDefault="007F6247" w:rsidP="007F6247">
      <w:pPr>
        <w:ind w:firstLine="0"/>
      </w:pPr>
      <w:r>
        <w:t xml:space="preserve">Российской Федерации (далее - исполнительная документация), обеспечивается в форме электронных документов без дублирования на бумажном носителе в случае, </w:t>
      </w:r>
      <w:r>
        <w:lastRenderedPageBreak/>
        <w:t>если муниципальный контракт на выполнение работ по строительству, реконструкции объектов капитального строительства заключен после 1 января 2024 года.</w:t>
      </w:r>
    </w:p>
    <w:p w:rsidR="007F6247" w:rsidRDefault="007F6247" w:rsidP="007F6247">
      <w:pPr>
        <w:ind w:firstLine="708"/>
      </w:pPr>
      <w:r>
        <w:t>2. Администрации Изобильненского сельского поселения, осуществляющей функции застройщика (муниципального заказчика), технического заказчика обеспечить наличие в контрактах на строительство и реконструкцию объектов капитального строительства, финансируемых с привлечением средств бюджетов бюджетной системы Российской Федерации, обязательство подрядчика по формированию и ведению исполнительной документации в электронном виде.</w:t>
      </w:r>
    </w:p>
    <w:p w:rsidR="003C38C4" w:rsidRDefault="007F6247" w:rsidP="003C38C4">
      <w:pPr>
        <w:ind w:firstLine="708"/>
      </w:pPr>
      <w:r>
        <w:t>3</w:t>
      </w:r>
      <w:proofErr w:type="gramStart"/>
      <w:r w:rsidR="003C38C4" w:rsidRPr="003C38C4">
        <w:t xml:space="preserve"> </w:t>
      </w:r>
      <w:r w:rsidR="003C38C4">
        <w:t>О</w:t>
      </w:r>
      <w:proofErr w:type="gramEnd"/>
      <w:r w:rsidR="003C38C4">
        <w:t xml:space="preserve">публиковать (обнародовать) настоящее постановление  на информационном стенде </w:t>
      </w:r>
      <w:proofErr w:type="spellStart"/>
      <w:r w:rsidR="003C38C4">
        <w:t>Изобильненского</w:t>
      </w:r>
      <w:proofErr w:type="spellEnd"/>
      <w:r w:rsidR="003C38C4">
        <w:t xml:space="preserve"> сельского совета Нижнегорского района Республики Крым по адресу: Республика Крым, Нижнегорский район, с. </w:t>
      </w:r>
      <w:proofErr w:type="gramStart"/>
      <w:r w:rsidR="003C38C4">
        <w:t>Изобильное</w:t>
      </w:r>
      <w:proofErr w:type="gramEnd"/>
      <w:r w:rsidR="003C38C4">
        <w:t xml:space="preserve">, пер. Центральный д. 15, на сайте администрации </w:t>
      </w:r>
      <w:proofErr w:type="spellStart"/>
      <w:r w:rsidR="003C38C4">
        <w:t>Изобильненского</w:t>
      </w:r>
      <w:proofErr w:type="spellEnd"/>
      <w:r w:rsidR="003C38C4">
        <w:t xml:space="preserve"> сельского поселения </w:t>
      </w:r>
      <w:proofErr w:type="spellStart"/>
      <w:r w:rsidR="003C38C4">
        <w:t>izobil</w:t>
      </w:r>
      <w:proofErr w:type="spellEnd"/>
      <w:r w:rsidR="003C38C4">
        <w:rPr>
          <w:lang w:val="en-US"/>
        </w:rPr>
        <w:t>n</w:t>
      </w:r>
      <w:r w:rsidR="003C38C4">
        <w:t>oe-sp.ru</w:t>
      </w:r>
    </w:p>
    <w:p w:rsidR="007F6247" w:rsidRDefault="007F6247" w:rsidP="007F6247">
      <w:pPr>
        <w:ind w:firstLine="708"/>
      </w:pPr>
      <w:r>
        <w:t>4. Настоящее постановление вступает в силу со дня его официального опубликования.</w:t>
      </w:r>
    </w:p>
    <w:p w:rsidR="007F6247" w:rsidRDefault="007F6247" w:rsidP="007F6247">
      <w:pPr>
        <w:ind w:firstLine="708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434A8" w:rsidRDefault="008434A8" w:rsidP="007F6247">
      <w:pPr>
        <w:ind w:firstLine="0"/>
      </w:pPr>
    </w:p>
    <w:p w:rsidR="007F6247" w:rsidRDefault="007F6247" w:rsidP="007F6247">
      <w:pPr>
        <w:ind w:firstLine="0"/>
      </w:pPr>
    </w:p>
    <w:p w:rsidR="007F6247" w:rsidRDefault="007F6247" w:rsidP="007F6247">
      <w:pPr>
        <w:ind w:firstLine="0"/>
      </w:pPr>
    </w:p>
    <w:p w:rsidR="007F6247" w:rsidRPr="000B4B05" w:rsidRDefault="007F6247" w:rsidP="007F6247">
      <w:pPr>
        <w:ind w:firstLine="0"/>
        <w:rPr>
          <w:b/>
        </w:rPr>
      </w:pPr>
      <w:r w:rsidRPr="000B4B05">
        <w:rPr>
          <w:b/>
        </w:rPr>
        <w:t>Председатель Изобильненского сельского совета – глава</w:t>
      </w:r>
    </w:p>
    <w:p w:rsidR="007F6247" w:rsidRPr="000B4B05" w:rsidRDefault="007F6247" w:rsidP="007F6247">
      <w:pPr>
        <w:ind w:firstLine="0"/>
        <w:rPr>
          <w:b/>
        </w:rPr>
      </w:pPr>
      <w:r w:rsidRPr="000B4B05">
        <w:rPr>
          <w:b/>
        </w:rPr>
        <w:t>администрации Изобильненского сельского поселения</w:t>
      </w:r>
    </w:p>
    <w:p w:rsidR="007F6247" w:rsidRPr="000B4B05" w:rsidRDefault="007F6247" w:rsidP="007F6247">
      <w:pPr>
        <w:ind w:firstLine="0"/>
        <w:rPr>
          <w:b/>
        </w:rPr>
      </w:pPr>
      <w:r w:rsidRPr="000B4B05">
        <w:rPr>
          <w:b/>
        </w:rPr>
        <w:t xml:space="preserve">Нижнегорского района </w:t>
      </w:r>
      <w:bookmarkStart w:id="0" w:name="_GoBack"/>
      <w:bookmarkEnd w:id="0"/>
      <w:r w:rsidRPr="000B4B05">
        <w:rPr>
          <w:b/>
        </w:rPr>
        <w:t>Республики Крым</w:t>
      </w:r>
      <w:r w:rsidRPr="000B4B05">
        <w:rPr>
          <w:b/>
        </w:rPr>
        <w:tab/>
      </w:r>
      <w:r w:rsidRPr="000B4B05">
        <w:rPr>
          <w:b/>
        </w:rPr>
        <w:tab/>
      </w:r>
      <w:r w:rsidRPr="000B4B05">
        <w:rPr>
          <w:b/>
        </w:rPr>
        <w:tab/>
      </w:r>
      <w:r w:rsidRPr="000B4B05">
        <w:rPr>
          <w:b/>
        </w:rPr>
        <w:tab/>
        <w:t xml:space="preserve">Л.Г. </w:t>
      </w:r>
      <w:r w:rsidR="000B4B05" w:rsidRPr="000B4B05">
        <w:rPr>
          <w:b/>
        </w:rPr>
        <w:t>Назарова</w:t>
      </w:r>
    </w:p>
    <w:sectPr w:rsidR="007F6247" w:rsidRPr="000B4B05" w:rsidSect="00381B7C">
      <w:pgSz w:w="11907" w:h="16840"/>
      <w:pgMar w:top="1134" w:right="567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47"/>
    <w:rsid w:val="00025710"/>
    <w:rsid w:val="00037E82"/>
    <w:rsid w:val="000B4B05"/>
    <w:rsid w:val="000E2DEA"/>
    <w:rsid w:val="001A7869"/>
    <w:rsid w:val="001F24C1"/>
    <w:rsid w:val="002C690A"/>
    <w:rsid w:val="00381B7C"/>
    <w:rsid w:val="003C38C4"/>
    <w:rsid w:val="007F6247"/>
    <w:rsid w:val="008434A8"/>
    <w:rsid w:val="00B604DA"/>
    <w:rsid w:val="00F65FAE"/>
    <w:rsid w:val="00F72410"/>
    <w:rsid w:val="00F7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43BB1-A0C1-4C31-AB9D-ACB43D71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ПК</cp:lastModifiedBy>
  <cp:revision>2</cp:revision>
  <dcterms:created xsi:type="dcterms:W3CDTF">2023-10-25T13:33:00Z</dcterms:created>
  <dcterms:modified xsi:type="dcterms:W3CDTF">2023-10-25T13:33:00Z</dcterms:modified>
</cp:coreProperties>
</file>