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A208A3">
        <w:rPr>
          <w:rFonts w:ascii="Calibri" w:hAnsi="Calibri"/>
          <w:kern w:val="0"/>
          <w:lang w:eastAsia="en-US" w:bidi="ar-SA"/>
        </w:rPr>
        <w:t xml:space="preserve">       </w:t>
      </w:r>
      <w:r w:rsidRPr="00A208A3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2D805657" wp14:editId="2F7D0F77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A3" w:rsidRPr="00A208A3" w:rsidRDefault="00A208A3" w:rsidP="00A208A3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A208A3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A208A3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A208A3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A208A3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>ПОСТАНОВЛЕНИЕ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A208A3" w:rsidRPr="00A208A3" w:rsidRDefault="00A208A3" w:rsidP="00A208A3">
      <w:pPr>
        <w:suppressAutoHyphens w:val="0"/>
        <w:overflowPunct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en-US" w:bidi="ar-SA"/>
        </w:rPr>
      </w:pPr>
      <w:r w:rsidRPr="00A208A3">
        <w:rPr>
          <w:kern w:val="0"/>
          <w:sz w:val="28"/>
          <w:szCs w:val="28"/>
          <w:lang w:bidi="ar-SA"/>
        </w:rPr>
        <w:t xml:space="preserve">24.10.2022                       </w:t>
      </w:r>
      <w:proofErr w:type="spellStart"/>
      <w:r w:rsidRPr="00A208A3">
        <w:rPr>
          <w:kern w:val="0"/>
          <w:sz w:val="28"/>
          <w:szCs w:val="28"/>
          <w:lang w:bidi="ar-SA"/>
        </w:rPr>
        <w:t>с</w:t>
      </w:r>
      <w:proofErr w:type="gramStart"/>
      <w:r w:rsidRPr="00A208A3">
        <w:rPr>
          <w:kern w:val="0"/>
          <w:sz w:val="28"/>
          <w:szCs w:val="28"/>
          <w:lang w:bidi="ar-SA"/>
        </w:rPr>
        <w:t>.И</w:t>
      </w:r>
      <w:proofErr w:type="gramEnd"/>
      <w:r w:rsidRPr="00A208A3">
        <w:rPr>
          <w:kern w:val="0"/>
          <w:sz w:val="28"/>
          <w:szCs w:val="28"/>
          <w:lang w:bidi="ar-SA"/>
        </w:rPr>
        <w:t>зобильное</w:t>
      </w:r>
      <w:proofErr w:type="spellEnd"/>
      <w:r w:rsidRPr="00A208A3">
        <w:rPr>
          <w:kern w:val="0"/>
          <w:sz w:val="28"/>
          <w:szCs w:val="28"/>
          <w:lang w:bidi="ar-SA"/>
        </w:rPr>
        <w:t xml:space="preserve">                                     № 103</w:t>
      </w:r>
      <w:r w:rsidRPr="00A208A3">
        <w:rPr>
          <w:rFonts w:eastAsia="Calibri"/>
          <w:b/>
          <w:kern w:val="0"/>
          <w:sz w:val="28"/>
          <w:szCs w:val="28"/>
          <w:lang w:eastAsia="en-US" w:bidi="ar-SA"/>
        </w:rPr>
        <w:tab/>
        <w:t xml:space="preserve">               </w:t>
      </w:r>
    </w:p>
    <w:p w:rsidR="00A208A3" w:rsidRPr="00A208A3" w:rsidRDefault="00A208A3" w:rsidP="00A208A3">
      <w:pPr>
        <w:suppressAutoHyphens w:val="0"/>
        <w:overflowPunct/>
        <w:autoSpaceDN w:val="0"/>
        <w:adjustRightInd w:val="0"/>
        <w:jc w:val="center"/>
        <w:rPr>
          <w:bCs/>
          <w:kern w:val="0"/>
          <w:sz w:val="28"/>
          <w:szCs w:val="28"/>
          <w:lang w:eastAsia="en-US" w:bidi="ar-SA"/>
        </w:rPr>
      </w:pPr>
    </w:p>
    <w:p w:rsidR="00A208A3" w:rsidRPr="00A208A3" w:rsidRDefault="00A208A3" w:rsidP="00A208A3">
      <w:pPr>
        <w:suppressAutoHyphens w:val="0"/>
        <w:overflowPunct/>
        <w:autoSpaceDN w:val="0"/>
        <w:adjustRightInd w:val="0"/>
        <w:jc w:val="center"/>
        <w:rPr>
          <w:bCs/>
          <w:kern w:val="0"/>
          <w:sz w:val="22"/>
          <w:szCs w:val="22"/>
          <w:lang w:eastAsia="en-US" w:bidi="ar-SA"/>
        </w:rPr>
      </w:pPr>
      <w:r w:rsidRPr="00A208A3">
        <w:rPr>
          <w:bCs/>
          <w:kern w:val="0"/>
          <w:sz w:val="28"/>
          <w:szCs w:val="28"/>
          <w:lang w:eastAsia="en-US" w:bidi="ar-SA"/>
        </w:rPr>
        <w:t xml:space="preserve">О признании утратившим силу постановления администрации </w:t>
      </w:r>
      <w:proofErr w:type="spellStart"/>
      <w:r w:rsidRPr="00A208A3">
        <w:rPr>
          <w:bCs/>
          <w:kern w:val="0"/>
          <w:sz w:val="28"/>
          <w:szCs w:val="28"/>
          <w:lang w:eastAsia="zh-CN" w:bidi="ar-SA"/>
        </w:rPr>
        <w:t>Изобильненского</w:t>
      </w:r>
      <w:proofErr w:type="spellEnd"/>
      <w:r w:rsidRPr="00A208A3">
        <w:rPr>
          <w:bCs/>
          <w:kern w:val="0"/>
          <w:sz w:val="28"/>
          <w:szCs w:val="28"/>
          <w:lang w:eastAsia="zh-CN" w:bidi="ar-SA"/>
        </w:rPr>
        <w:t xml:space="preserve"> сельского поселения Нижнегорского района Республики Крым</w:t>
      </w:r>
      <w:r w:rsidRPr="00A208A3">
        <w:rPr>
          <w:bCs/>
          <w:kern w:val="0"/>
          <w:sz w:val="28"/>
          <w:szCs w:val="28"/>
          <w:lang w:eastAsia="en-US" w:bidi="ar-SA"/>
        </w:rPr>
        <w:t xml:space="preserve"> </w:t>
      </w:r>
      <w:r w:rsidRPr="00A208A3">
        <w:rPr>
          <w:bCs/>
          <w:kern w:val="0"/>
          <w:sz w:val="28"/>
          <w:szCs w:val="28"/>
          <w:lang w:eastAsia="zh-CN" w:bidi="ar-SA"/>
        </w:rPr>
        <w:t>от 20.11.2018г. №126 «</w:t>
      </w:r>
      <w:r w:rsidRPr="00A208A3">
        <w:rPr>
          <w:bCs/>
          <w:kern w:val="0"/>
          <w:sz w:val="28"/>
          <w:szCs w:val="28"/>
          <w:lang w:bidi="ar-SA"/>
        </w:rPr>
        <w:t xml:space="preserve">Об организации сбора и определении места первичного сбора и размещения отработанных ртутьсодержащих ламп на территории муниципального образования </w:t>
      </w:r>
      <w:proofErr w:type="spellStart"/>
      <w:r w:rsidRPr="00A208A3">
        <w:rPr>
          <w:bCs/>
          <w:kern w:val="0"/>
          <w:sz w:val="28"/>
          <w:szCs w:val="28"/>
          <w:lang w:bidi="ar-SA"/>
        </w:rPr>
        <w:t>Изобильненское</w:t>
      </w:r>
      <w:proofErr w:type="spellEnd"/>
      <w:r w:rsidRPr="00A208A3">
        <w:rPr>
          <w:bCs/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</w:t>
      </w:r>
      <w:r w:rsidRPr="00A208A3">
        <w:rPr>
          <w:bCs/>
          <w:kern w:val="0"/>
          <w:sz w:val="28"/>
          <w:szCs w:val="28"/>
          <w:lang w:eastAsia="zh-CN" w:bidi="ar-SA"/>
        </w:rPr>
        <w:t xml:space="preserve">» (в редакции постановления </w:t>
      </w:r>
      <w:r w:rsidRPr="00A208A3">
        <w:rPr>
          <w:bCs/>
          <w:kern w:val="0"/>
          <w:sz w:val="28"/>
          <w:szCs w:val="28"/>
          <w:lang w:eastAsia="en-US" w:bidi="ar-SA"/>
        </w:rPr>
        <w:t>от 18.06.2021 № 31</w:t>
      </w:r>
      <w:r w:rsidRPr="00A208A3">
        <w:rPr>
          <w:bCs/>
          <w:kern w:val="0"/>
          <w:sz w:val="28"/>
          <w:szCs w:val="28"/>
          <w:lang w:eastAsia="zh-CN" w:bidi="ar-SA"/>
        </w:rPr>
        <w:t>)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rFonts w:eastAsia="Calibri"/>
          <w:bCs/>
          <w:kern w:val="0"/>
          <w:sz w:val="28"/>
          <w:szCs w:val="28"/>
          <w:lang w:bidi="ar-SA"/>
        </w:rPr>
      </w:pPr>
    </w:p>
    <w:p w:rsidR="00A208A3" w:rsidRPr="00A208A3" w:rsidRDefault="00A208A3" w:rsidP="00A208A3">
      <w:pPr>
        <w:widowControl/>
        <w:suppressAutoHyphens w:val="0"/>
        <w:overflowPunct/>
        <w:autoSpaceDE/>
        <w:ind w:firstLine="567"/>
        <w:jc w:val="both"/>
        <w:rPr>
          <w:rFonts w:eastAsia="Calibri"/>
          <w:kern w:val="0"/>
          <w:sz w:val="28"/>
          <w:szCs w:val="28"/>
          <w:lang w:bidi="ar-SA"/>
        </w:rPr>
      </w:pPr>
      <w:r w:rsidRPr="00A208A3">
        <w:rPr>
          <w:rFonts w:eastAsia="Calibri"/>
          <w:kern w:val="0"/>
          <w:sz w:val="28"/>
          <w:szCs w:val="28"/>
          <w:lang w:bidi="ar-SA"/>
        </w:rPr>
        <w:t xml:space="preserve">   На основании письма Министерства юстиции Республики Крым от 12.10.2022 № 21/05/455,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 w:rsidRPr="00A208A3">
        <w:rPr>
          <w:rFonts w:eastAsia="Calibri"/>
          <w:kern w:val="0"/>
          <w:sz w:val="28"/>
          <w:szCs w:val="28"/>
          <w:lang w:bidi="ar-SA"/>
        </w:rPr>
        <w:t>Изобильненское</w:t>
      </w:r>
      <w:proofErr w:type="spellEnd"/>
      <w:r w:rsidRPr="00A208A3">
        <w:rPr>
          <w:rFonts w:eastAsia="Calibri"/>
          <w:kern w:val="0"/>
          <w:sz w:val="28"/>
          <w:szCs w:val="28"/>
          <w:lang w:bidi="ar-SA"/>
        </w:rPr>
        <w:t xml:space="preserve">  сельское  поселение Нижнегорского  района  Республики  Крым, администрация  </w:t>
      </w:r>
      <w:proofErr w:type="spellStart"/>
      <w:r w:rsidRPr="00A208A3">
        <w:rPr>
          <w:rFonts w:eastAsia="Calibri"/>
          <w:kern w:val="0"/>
          <w:sz w:val="28"/>
          <w:szCs w:val="28"/>
          <w:lang w:bidi="ar-SA"/>
        </w:rPr>
        <w:t>Изобильненского</w:t>
      </w:r>
      <w:proofErr w:type="spellEnd"/>
      <w:r w:rsidRPr="00A208A3">
        <w:rPr>
          <w:rFonts w:eastAsia="Calibri"/>
          <w:kern w:val="0"/>
          <w:sz w:val="28"/>
          <w:szCs w:val="28"/>
          <w:lang w:bidi="ar-SA"/>
        </w:rPr>
        <w:t xml:space="preserve">  сельского  поселения Нижнегорского района Республики Крым </w:t>
      </w:r>
    </w:p>
    <w:p w:rsidR="00A208A3" w:rsidRPr="00A208A3" w:rsidRDefault="00A208A3" w:rsidP="00A208A3">
      <w:pPr>
        <w:widowControl/>
        <w:suppressAutoHyphens w:val="0"/>
        <w:overflowPunct/>
        <w:autoSpaceDE/>
        <w:ind w:firstLine="708"/>
        <w:jc w:val="both"/>
        <w:rPr>
          <w:rFonts w:eastAsia="Calibri"/>
          <w:bCs/>
          <w:kern w:val="0"/>
          <w:sz w:val="28"/>
          <w:szCs w:val="28"/>
          <w:lang w:bidi="ar-SA"/>
        </w:rPr>
      </w:pPr>
      <w:r w:rsidRPr="00A208A3">
        <w:rPr>
          <w:rFonts w:eastAsia="Calibri"/>
          <w:bCs/>
          <w:kern w:val="0"/>
          <w:sz w:val="28"/>
          <w:szCs w:val="28"/>
          <w:lang w:bidi="ar-SA"/>
        </w:rPr>
        <w:t xml:space="preserve">                                            ПОСТА</w:t>
      </w:r>
      <w:bookmarkStart w:id="0" w:name="_GoBack"/>
      <w:bookmarkEnd w:id="0"/>
      <w:r w:rsidRPr="00A208A3">
        <w:rPr>
          <w:rFonts w:eastAsia="Calibri"/>
          <w:bCs/>
          <w:kern w:val="0"/>
          <w:sz w:val="28"/>
          <w:szCs w:val="28"/>
          <w:lang w:bidi="ar-SA"/>
        </w:rPr>
        <w:t xml:space="preserve">НОВЛЯЕТ: </w:t>
      </w:r>
    </w:p>
    <w:p w:rsidR="00A208A3" w:rsidRPr="00A208A3" w:rsidRDefault="00A208A3" w:rsidP="00A208A3">
      <w:pPr>
        <w:widowControl/>
        <w:suppressAutoHyphens w:val="0"/>
        <w:overflowPunct/>
        <w:autoSpaceDE/>
        <w:ind w:firstLine="708"/>
        <w:jc w:val="both"/>
        <w:rPr>
          <w:rFonts w:eastAsia="Calibri"/>
          <w:bCs/>
          <w:kern w:val="0"/>
          <w:sz w:val="28"/>
          <w:szCs w:val="28"/>
          <w:lang w:bidi="ar-SA"/>
        </w:rPr>
      </w:pPr>
    </w:p>
    <w:p w:rsidR="00A208A3" w:rsidRPr="00A208A3" w:rsidRDefault="00A208A3" w:rsidP="00A208A3">
      <w:pPr>
        <w:widowControl/>
        <w:tabs>
          <w:tab w:val="left" w:pos="1134"/>
        </w:tabs>
        <w:suppressAutoHyphens w:val="0"/>
        <w:overflowPunct/>
        <w:autoSpaceDE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A208A3">
        <w:rPr>
          <w:rFonts w:eastAsia="Calibri"/>
          <w:kern w:val="0"/>
          <w:sz w:val="28"/>
          <w:szCs w:val="28"/>
          <w:lang w:bidi="ar-SA"/>
        </w:rPr>
        <w:t xml:space="preserve">1. Постановление администрации </w:t>
      </w:r>
      <w:proofErr w:type="spellStart"/>
      <w:r w:rsidRPr="00A208A3">
        <w:rPr>
          <w:rFonts w:eastAsia="Calibri"/>
          <w:kern w:val="0"/>
          <w:sz w:val="28"/>
          <w:szCs w:val="28"/>
          <w:lang w:bidi="ar-SA"/>
        </w:rPr>
        <w:t>Изобильненского</w:t>
      </w:r>
      <w:proofErr w:type="spellEnd"/>
      <w:r w:rsidRPr="00A208A3">
        <w:rPr>
          <w:rFonts w:eastAsia="Calibri"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от 20.11.2018г. №126 «Об организации сбора и определении места первичного сбора и размещения отработанных ртутьсодержащих ламп на территории муниципального образования </w:t>
      </w:r>
      <w:proofErr w:type="spellStart"/>
      <w:r w:rsidRPr="00A208A3">
        <w:rPr>
          <w:rFonts w:eastAsia="Calibri"/>
          <w:kern w:val="0"/>
          <w:sz w:val="28"/>
          <w:szCs w:val="28"/>
          <w:lang w:bidi="ar-SA"/>
        </w:rPr>
        <w:t>Изобильненское</w:t>
      </w:r>
      <w:proofErr w:type="spellEnd"/>
      <w:r w:rsidRPr="00A208A3">
        <w:rPr>
          <w:rFonts w:eastAsia="Calibri"/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Крым» (в редакции постановления от 18.06.2021 № 31) признать утратившим силу.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A208A3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208A3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A208A3">
        <w:rPr>
          <w:kern w:val="0"/>
          <w:sz w:val="28"/>
          <w:szCs w:val="28"/>
          <w:lang w:bidi="ar-SA"/>
        </w:rPr>
        <w:t>.Ц</w:t>
      </w:r>
      <w:proofErr w:type="gramEnd"/>
      <w:r w:rsidRPr="00A208A3">
        <w:rPr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 xml:space="preserve">4. </w:t>
      </w:r>
      <w:proofErr w:type="gramStart"/>
      <w:r w:rsidRPr="00A208A3">
        <w:rPr>
          <w:kern w:val="0"/>
          <w:sz w:val="28"/>
          <w:szCs w:val="28"/>
          <w:lang w:bidi="ar-SA"/>
        </w:rPr>
        <w:t>Контроль за</w:t>
      </w:r>
      <w:proofErr w:type="gramEnd"/>
      <w:r w:rsidRPr="00A208A3">
        <w:rPr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A208A3">
        <w:rPr>
          <w:kern w:val="0"/>
          <w:sz w:val="28"/>
          <w:szCs w:val="28"/>
          <w:lang w:bidi="ar-SA"/>
        </w:rPr>
        <w:t>Изобильненского</w:t>
      </w:r>
      <w:proofErr w:type="spellEnd"/>
    </w:p>
    <w:p w:rsidR="00A208A3" w:rsidRPr="00A208A3" w:rsidRDefault="00A208A3" w:rsidP="00A208A3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208A3">
        <w:rPr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1F1795" w:rsidRPr="00A208A3" w:rsidRDefault="00A208A3" w:rsidP="00A208A3">
      <w:pPr>
        <w:widowControl/>
        <w:suppressAutoHyphens w:val="0"/>
        <w:overflowPunct/>
        <w:autoSpaceDE/>
        <w:jc w:val="both"/>
      </w:pPr>
      <w:proofErr w:type="spellStart"/>
      <w:r w:rsidRPr="00A208A3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208A3">
        <w:rPr>
          <w:kern w:val="0"/>
          <w:sz w:val="28"/>
          <w:szCs w:val="28"/>
          <w:lang w:bidi="ar-SA"/>
        </w:rPr>
        <w:t xml:space="preserve"> сельского поселения                                   Назарова Л.Г.   </w:t>
      </w:r>
    </w:p>
    <w:sectPr w:rsidR="001F1795" w:rsidRPr="00A208A3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73" w:rsidRDefault="00497F73" w:rsidP="000A5739">
      <w:r>
        <w:separator/>
      </w:r>
    </w:p>
  </w:endnote>
  <w:endnote w:type="continuationSeparator" w:id="0">
    <w:p w:rsidR="00497F73" w:rsidRDefault="00497F73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73" w:rsidRDefault="00497F73" w:rsidP="000A5739">
      <w:r>
        <w:separator/>
      </w:r>
    </w:p>
  </w:footnote>
  <w:footnote w:type="continuationSeparator" w:id="0">
    <w:p w:rsidR="00497F73" w:rsidRDefault="00497F73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97F73"/>
    <w:rsid w:val="004B5F7F"/>
    <w:rsid w:val="00500F96"/>
    <w:rsid w:val="005122E1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734E3"/>
    <w:rsid w:val="00983369"/>
    <w:rsid w:val="009A169B"/>
    <w:rsid w:val="009A70F2"/>
    <w:rsid w:val="00A208A3"/>
    <w:rsid w:val="00A34932"/>
    <w:rsid w:val="00A64B42"/>
    <w:rsid w:val="00A81D70"/>
    <w:rsid w:val="00AA2EEF"/>
    <w:rsid w:val="00AA5A5D"/>
    <w:rsid w:val="00AB7742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2022-11-01T09:39:00Z</dcterms:created>
  <dcterms:modified xsi:type="dcterms:W3CDTF">2022-11-01T09:39:00Z</dcterms:modified>
</cp:coreProperties>
</file>