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873234">
      <w:pPr>
        <w:widowControl w:val="0"/>
        <w:autoSpaceDE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E69E8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29454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25.12.2015 год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>65</w:t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ind w:right="4819"/>
        <w:jc w:val="both"/>
      </w:pPr>
      <w:r>
        <w:t xml:space="preserve">Об утверждении </w:t>
      </w:r>
      <w:r>
        <w:rPr>
          <w:bCs/>
          <w:kern w:val="36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Изобильненское сельское поселение Нижнегорского района Республики Крым </w:t>
      </w:r>
    </w:p>
    <w:p w:rsidR="006A0D2F" w:rsidRDefault="006A0D2F" w:rsidP="006A0D2F">
      <w:pPr>
        <w:jc w:val="center"/>
        <w:rPr>
          <w:b/>
          <w:sz w:val="28"/>
          <w:szCs w:val="28"/>
        </w:rPr>
      </w:pPr>
    </w:p>
    <w:p w:rsidR="006A0D2F" w:rsidRDefault="006A0D2F" w:rsidP="006A0D2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</w:t>
      </w:r>
      <w:proofErr w:type="gramEnd"/>
      <w:r>
        <w:rPr>
          <w:sz w:val="28"/>
          <w:szCs w:val="28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Устава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</w:t>
      </w:r>
    </w:p>
    <w:p w:rsidR="006A0D2F" w:rsidRDefault="006A0D2F" w:rsidP="006A0D2F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>
        <w:rPr>
          <w:sz w:val="28"/>
          <w:szCs w:val="28"/>
        </w:rPr>
        <w:t>ПОСТАНОВЛЯЕТ:</w:t>
      </w:r>
    </w:p>
    <w:p w:rsidR="006A0D2F" w:rsidRDefault="006A0D2F" w:rsidP="006A0D2F">
      <w:pPr>
        <w:pStyle w:val="af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Изобильненское сельское поселение Нижнегорского района Республики Крым,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Постановление на информационном стенде Изобильненского сельского совета и опубликовать на официальном сайте Правительства Республики Крым в разделе муниципальное образование Изобильненское сельское поселение в информационно-телекоммуникационной сети Интернет в установленном порядке.</w:t>
      </w:r>
    </w:p>
    <w:p w:rsidR="006A0D2F" w:rsidRDefault="006A0D2F" w:rsidP="006A0D2F">
      <w:pPr>
        <w:pStyle w:val="af7"/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0D2F" w:rsidRDefault="006A0D2F" w:rsidP="006A0D2F">
      <w:pPr>
        <w:pStyle w:val="af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1 января 2016 года.</w:t>
      </w:r>
    </w:p>
    <w:p w:rsidR="006A0D2F" w:rsidRDefault="006A0D2F" w:rsidP="006A0D2F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Изобильненского сельского совета -</w:t>
      </w:r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Изобильненского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Л.Г.Назарова</w:t>
      </w:r>
    </w:p>
    <w:p w:rsidR="006A0D2F" w:rsidRDefault="006A0D2F" w:rsidP="006A0D2F">
      <w:pPr>
        <w:pStyle w:val="af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6A0D2F" w:rsidRDefault="006A0D2F" w:rsidP="006A0D2F">
      <w:pPr>
        <w:pStyle w:val="af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Изобильненского сельского поселения 25.12.15г.№ 65 </w:t>
      </w:r>
    </w:p>
    <w:p w:rsidR="006A0D2F" w:rsidRDefault="006A0D2F" w:rsidP="006A0D2F">
      <w:pPr>
        <w:pStyle w:val="af7"/>
        <w:ind w:left="5670"/>
        <w:rPr>
          <w:rFonts w:ascii="Times New Roman" w:hAnsi="Times New Roman"/>
          <w:sz w:val="28"/>
          <w:szCs w:val="28"/>
        </w:rPr>
      </w:pPr>
    </w:p>
    <w:p w:rsidR="006A0D2F" w:rsidRDefault="006A0D2F" w:rsidP="006A0D2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6A0D2F" w:rsidRDefault="006A0D2F" w:rsidP="006A0D2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</w:p>
    <w:p w:rsidR="006A0D2F" w:rsidRDefault="006A0D2F" w:rsidP="006A0D2F">
      <w:pPr>
        <w:pStyle w:val="af7"/>
        <w:ind w:firstLine="709"/>
        <w:rPr>
          <w:rFonts w:ascii="Times New Roman" w:hAnsi="Times New Roman"/>
          <w:sz w:val="28"/>
          <w:szCs w:val="28"/>
        </w:rPr>
      </w:pP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Требования определяют порядок разработки и принятия, содержание, обеспечение испо</w:t>
      </w:r>
      <w:bookmarkStart w:id="0" w:name="sub_10011"/>
      <w:r>
        <w:rPr>
          <w:sz w:val="28"/>
          <w:szCs w:val="28"/>
        </w:rPr>
        <w:t>лнения следующих правовых актов администрации Изобильненского сельского поселения Нижнегорского района Республики Крым, утверждающей: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bookmarkStart w:id="1" w:name="sub_1123"/>
      <w:r>
        <w:rPr>
          <w:sz w:val="28"/>
          <w:szCs w:val="28"/>
        </w:rPr>
        <w:t>правила определения требований к закупаемым администрацией Изобильненского сельского поселения Нижнегорского района Республики Крым отдельным видам товаров, работ, услуг (в том числе предельные цены товаров, работ, услуг);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bookmarkStart w:id="2" w:name="sub_1124"/>
      <w:bookmarkEnd w:id="1"/>
      <w:r>
        <w:rPr>
          <w:sz w:val="28"/>
          <w:szCs w:val="28"/>
        </w:rPr>
        <w:t>правила определения нормативных затрат на обеспечение функций администрации Изобильненского сельского поселения Нижнегорского района Республики Крым;</w:t>
      </w:r>
      <w:bookmarkEnd w:id="2"/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bookmarkStart w:id="3" w:name="sub_1132"/>
      <w:r>
        <w:rPr>
          <w:sz w:val="28"/>
          <w:szCs w:val="28"/>
        </w:rPr>
        <w:t>нормативные затраты на обеспечение функций администрации Изобильненского сельского поселения Нижнегорского района Республики Крым;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bookmarkStart w:id="4" w:name="sub_1133"/>
      <w:bookmarkEnd w:id="3"/>
      <w:r>
        <w:rPr>
          <w:sz w:val="28"/>
          <w:szCs w:val="28"/>
        </w:rPr>
        <w:t>требования к закупаемым отдельным видам товаров, работ, услуг (в том числе предельные цены товаров, работ, услуг).</w:t>
      </w:r>
    </w:p>
    <w:bookmarkEnd w:id="4"/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sz w:val="28"/>
          <w:szCs w:val="28"/>
        </w:rPr>
        <w:t xml:space="preserve"> актов и обеспечению их исполнения».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Изобильненского сельского поселения в течение 7 рабочих дней со дня утверждения правовых актов, указанных в пункте 1 настоящих Требований, размещает эти правовые акты в установленном порядке в единой информационной системе в сфере закупок.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осуществления общественного контроля проекты правовых актов, указанных в пункте 1 настоящих Требований, размещаются на официальном сайте администрации Изобильненского сельского поселения Нижнегорского района Республики Крым.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r>
        <w:rPr>
          <w:bCs/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настоящих Требований, на официальном сайте администрации Изобильненского сельского поселения Нижнегорского района Республики Крым.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Изобильненского сельского поселения Нижнегорского района Республики Крым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</w:t>
      </w:r>
      <w:r>
        <w:rPr>
          <w:bCs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Не позднее 3 рабочих дней со дня рассмотрения предложений общественных объединений, юридических и физических лиц, эти предложения и ответы на них размещаются на официальном сайте администрации Изобильненского сельского поселения Нижнегорского района Республики Крым.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обсуждения в целях общественного контроля, при необходимости, принимаются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bookmarkEnd w:id="0"/>
    <w:p w:rsidR="006A0D2F" w:rsidRDefault="006A0D2F" w:rsidP="006A0D2F">
      <w:pPr>
        <w:ind w:firstLine="567"/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sectPr w:rsidR="006A0D2F" w:rsidSect="00873234">
      <w:pgSz w:w="11906" w:h="16838"/>
      <w:pgMar w:top="1134" w:right="707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0D2F"/>
    <w:rsid w:val="001F10B3"/>
    <w:rsid w:val="00226FC4"/>
    <w:rsid w:val="003E52F2"/>
    <w:rsid w:val="00605C6C"/>
    <w:rsid w:val="006A0D2F"/>
    <w:rsid w:val="00873234"/>
    <w:rsid w:val="00E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2016-06-27T06:35:00Z</dcterms:created>
  <dcterms:modified xsi:type="dcterms:W3CDTF">2016-06-27T06:44:00Z</dcterms:modified>
</cp:coreProperties>
</file>