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5A29" w14:textId="77777777" w:rsidR="005F454D" w:rsidRDefault="005F454D" w:rsidP="005F454D">
      <w:pPr>
        <w:rPr>
          <w:rFonts w:ascii="Times New Roman" w:hAnsi="Times New Roman" w:cs="Times New Roman"/>
          <w:color w:val="FF0000"/>
        </w:rPr>
      </w:pPr>
    </w:p>
    <w:p w14:paraId="6660ACDD" w14:textId="77777777" w:rsidR="005F454D" w:rsidRDefault="005F454D" w:rsidP="001B3489">
      <w:pPr>
        <w:jc w:val="center"/>
        <w:rPr>
          <w:rFonts w:ascii="Times New Roman" w:hAnsi="Times New Roman" w:cs="Times New Roman"/>
          <w:color w:val="FF0000"/>
        </w:rPr>
      </w:pPr>
    </w:p>
    <w:p w14:paraId="32BF18A5" w14:textId="011694FE" w:rsidR="005F454D" w:rsidRDefault="005F454D" w:rsidP="005F454D">
      <w:pPr>
        <w:jc w:val="center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28817472" wp14:editId="1338CEFD">
            <wp:extent cx="5940425" cy="20661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1" cy="206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2607" w14:textId="22C76C42" w:rsidR="005F454D" w:rsidRPr="005F454D" w:rsidRDefault="005F454D" w:rsidP="001B3489">
      <w:pPr>
        <w:jc w:val="center"/>
        <w:rPr>
          <w:rFonts w:ascii="Times New Roman" w:hAnsi="Times New Roman" w:cs="Times New Roman"/>
          <w:color w:val="FF0000"/>
        </w:rPr>
      </w:pPr>
      <w:r w:rsidRPr="005F454D">
        <w:rPr>
          <w:rFonts w:ascii="Times New Roman" w:hAnsi="Times New Roman" w:cs="Times New Roman"/>
          <w:color w:val="FF0000"/>
        </w:rPr>
        <w:t>МЧС</w:t>
      </w:r>
      <w:r>
        <w:rPr>
          <w:rFonts w:ascii="Times New Roman" w:hAnsi="Times New Roman" w:cs="Times New Roman"/>
          <w:color w:val="FF0000"/>
        </w:rPr>
        <w:t>!!!</w:t>
      </w:r>
      <w:bookmarkStart w:id="0" w:name="_GoBack"/>
      <w:bookmarkEnd w:id="0"/>
    </w:p>
    <w:p w14:paraId="355E75A2" w14:textId="02E10F85" w:rsidR="005550EC" w:rsidRPr="005F454D" w:rsidRDefault="005550EC" w:rsidP="001B3489">
      <w:pPr>
        <w:jc w:val="center"/>
        <w:rPr>
          <w:rFonts w:ascii="Times New Roman" w:hAnsi="Times New Roman" w:cs="Times New Roman"/>
          <w:color w:val="FF0000"/>
        </w:rPr>
      </w:pPr>
      <w:r w:rsidRPr="005F454D">
        <w:rPr>
          <w:rFonts w:ascii="Times New Roman" w:hAnsi="Times New Roman" w:cs="Times New Roman"/>
          <w:color w:val="FF0000"/>
        </w:rPr>
        <w:t>Правила пожарной безопасности при эксплуатации электрооборудования</w:t>
      </w:r>
    </w:p>
    <w:p w14:paraId="03D38CB7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 </w:t>
      </w:r>
    </w:p>
    <w:p w14:paraId="65C9F92F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При эксплуатации электроприборов ЗАПРЕЩАЕТСЯ: </w:t>
      </w:r>
    </w:p>
    <w:p w14:paraId="10695C77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 </w:t>
      </w:r>
    </w:p>
    <w:p w14:paraId="350CF349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– использовать электронагревательные приборы при отсутствии или неисправности терморегуляторов, предусмотренных конструкцией; </w:t>
      </w:r>
    </w:p>
    <w:p w14:paraId="4CDDF7E2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</w:t>
      </w:r>
      <w:r w:rsidR="001B3489" w:rsidRPr="005F454D">
        <w:rPr>
          <w:rFonts w:ascii="Times New Roman" w:hAnsi="Times New Roman" w:cs="Times New Roman"/>
        </w:rPr>
        <w:t>ки предохранителей (это приводи</w:t>
      </w:r>
      <w:r w:rsidRPr="005F454D">
        <w:rPr>
          <w:rFonts w:ascii="Times New Roman" w:hAnsi="Times New Roman" w:cs="Times New Roman"/>
        </w:rPr>
        <w:t xml:space="preserve"> к перегреву всей электропроводки, короткому замыканию и возникновению пожара). </w:t>
      </w:r>
    </w:p>
    <w:p w14:paraId="7A7B7410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Запрещается использовать поврежденные выключатели, розетки, патроны и т.д. </w:t>
      </w:r>
    </w:p>
    <w:p w14:paraId="6D207748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Запрещается окрашивать краской или заклеивать открытую электропроводку обоями. </w:t>
      </w:r>
    </w:p>
    <w:p w14:paraId="118CED89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</w:t>
      </w:r>
    </w:p>
    <w:p w14:paraId="6681554B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 </w:t>
      </w:r>
    </w:p>
    <w:p w14:paraId="0AB204C0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Включенные электронагревательные приборы должны быть установлены на негорючие теплоизоляционные подставки. </w:t>
      </w:r>
    </w:p>
    <w:p w14:paraId="6A6CFFCE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 xml:space="preserve"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 </w:t>
      </w:r>
    </w:p>
    <w:p w14:paraId="729E7BAB" w14:textId="77777777" w:rsidR="00296AEA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rPr>
          <w:rFonts w:ascii="Times New Roman" w:hAnsi="Times New Roman" w:cs="Times New Roman"/>
        </w:rPr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14:paraId="44FB364C" w14:textId="77777777" w:rsidR="005550EC" w:rsidRPr="005F454D" w:rsidRDefault="005550EC" w:rsidP="005550EC">
      <w:pPr>
        <w:spacing w:after="0" w:line="240" w:lineRule="auto"/>
        <w:rPr>
          <w:rFonts w:ascii="Times New Roman" w:hAnsi="Times New Roman" w:cs="Times New Roman"/>
        </w:rPr>
      </w:pPr>
    </w:p>
    <w:p w14:paraId="745EE017" w14:textId="77777777" w:rsidR="005550EC" w:rsidRPr="005F454D" w:rsidRDefault="005550EC" w:rsidP="005550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F454D">
        <w:rPr>
          <w:rFonts w:ascii="Times New Roman" w:hAnsi="Times New Roman" w:cs="Times New Roman"/>
          <w:b/>
          <w:color w:val="FF0000"/>
        </w:rPr>
        <w:t>Помните! Беду всегда легче предупредить, чем ликвидировать.</w:t>
      </w:r>
    </w:p>
    <w:p w14:paraId="76C7D46E" w14:textId="77777777" w:rsidR="005550EC" w:rsidRPr="005F454D" w:rsidRDefault="005550EC" w:rsidP="001B34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F454D">
        <w:rPr>
          <w:rFonts w:ascii="Times New Roman" w:hAnsi="Times New Roman" w:cs="Times New Roman"/>
          <w:b/>
          <w:color w:val="FF0000"/>
        </w:rPr>
        <w:t>В случае происшествия звоните в Единую дежурно-диспетчерскую службу по телефону с мобильного «101» «112». Звонки принимаются круглосуточно и бесплатно. </w:t>
      </w:r>
    </w:p>
    <w:p w14:paraId="6B2D6663" w14:textId="77777777" w:rsidR="005550EC" w:rsidRPr="00D66773" w:rsidRDefault="005550EC" w:rsidP="005550EC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2BC2A26" w14:textId="6504C406" w:rsidR="005550EC" w:rsidRPr="005550EC" w:rsidRDefault="005F454D" w:rsidP="005550EC">
      <w:pPr>
        <w:spacing w:after="0" w:line="240" w:lineRule="auto"/>
        <w:rPr>
          <w:rFonts w:ascii="Times New Roman" w:hAnsi="Times New Roman" w:cs="Times New Roman"/>
        </w:rPr>
      </w:pPr>
      <w:r w:rsidRPr="005F454D">
        <w:drawing>
          <wp:inline distT="0" distB="0" distL="0" distR="0" wp14:anchorId="4090C9E4" wp14:editId="41B8AE55">
            <wp:extent cx="5939790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0EC" w:rsidRPr="0055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A1"/>
    <w:rsid w:val="001B3489"/>
    <w:rsid w:val="00296AEA"/>
    <w:rsid w:val="005550EC"/>
    <w:rsid w:val="005A58E2"/>
    <w:rsid w:val="005F454D"/>
    <w:rsid w:val="00A320D8"/>
    <w:rsid w:val="00D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917F"/>
  <w15:chartTrackingRefBased/>
  <w15:docId w15:val="{7DD09CC7-AE4F-417D-96E1-65065BEE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2020-09-09T07:46:00Z</dcterms:created>
  <dcterms:modified xsi:type="dcterms:W3CDTF">2021-10-14T10:04:00Z</dcterms:modified>
</cp:coreProperties>
</file>