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D239B">
        <w:rPr>
          <w:rFonts w:ascii="Times New Roman" w:hAnsi="Times New Roman" w:cs="Times New Roman"/>
        </w:rPr>
        <w:t xml:space="preserve"> </w:t>
      </w:r>
      <w:r w:rsidRPr="002C1A76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589790731" r:id="rId8"/>
        </w:object>
      </w: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sz w:val="28"/>
          <w:szCs w:val="28"/>
        </w:rPr>
      </w:pPr>
    </w:p>
    <w:p w:rsidR="00F53DD5" w:rsidRPr="002C1A76" w:rsidRDefault="00F53DD5" w:rsidP="00F53DD5">
      <w:pPr>
        <w:pStyle w:val="affff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A76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5D239B" w:rsidRPr="003C5E88" w:rsidRDefault="005D239B" w:rsidP="00F53DD5">
      <w:pPr>
        <w:ind w:left="2124" w:firstLine="708"/>
        <w:rPr>
          <w:rFonts w:ascii="Times New Roman" w:hAnsi="Times New Roman" w:cs="Times New Roman"/>
        </w:rPr>
      </w:pPr>
    </w:p>
    <w:p w:rsidR="005D239B" w:rsidRDefault="005D239B" w:rsidP="005D239B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0D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3C5E88">
        <w:rPr>
          <w:rFonts w:ascii="Times New Roman" w:hAnsi="Times New Roman" w:cs="Times New Roman"/>
          <w:sz w:val="28"/>
          <w:szCs w:val="28"/>
        </w:rPr>
        <w:t xml:space="preserve">.2018 г.                               </w:t>
      </w:r>
      <w:proofErr w:type="spellStart"/>
      <w:r w:rsidRPr="003C5E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5E8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C5E88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3C5E88"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 w:rsidR="00FB0D87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513FAD" w:rsidRDefault="00513FAD" w:rsidP="00513FAD">
      <w:pPr>
        <w:ind w:right="4252" w:firstLine="567"/>
        <w:rPr>
          <w:sz w:val="28"/>
          <w:szCs w:val="28"/>
        </w:rPr>
      </w:pPr>
    </w:p>
    <w:p w:rsidR="00B1769A" w:rsidRPr="00C04D79" w:rsidRDefault="00B1769A" w:rsidP="00AA49B1">
      <w:pPr>
        <w:pStyle w:val="1"/>
        <w:tabs>
          <w:tab w:val="left" w:pos="7513"/>
        </w:tabs>
        <w:spacing w:before="0" w:after="0"/>
        <w:ind w:right="452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Об утв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ерждении Порядка предоставления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и получения документов и информации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путем межведомственного информационного взаимодействия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при предоставлении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муни</w:t>
      </w:r>
      <w:r w:rsid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ципальных услуг в муниципальном </w:t>
      </w:r>
      <w:r w:rsidR="00B0734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образовании </w:t>
      </w:r>
      <w:proofErr w:type="spellStart"/>
      <w:r w:rsidR="00544C3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Изобильненское</w:t>
      </w:r>
      <w:proofErr w:type="spellEnd"/>
      <w:r w:rsidR="00544C3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A4D2A" w:rsidRPr="00C04D79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сельское поселение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proofErr w:type="spellStart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Изобильненское</w:t>
      </w:r>
      <w:proofErr w:type="spellEnd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Изобильненского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Изобильненское</w:t>
      </w:r>
      <w:proofErr w:type="spellEnd"/>
      <w:r w:rsidR="00544C3E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5D239B" w:rsidRPr="009F3DEA" w:rsidRDefault="00C04D79" w:rsidP="005D239B">
      <w:pPr>
        <w:pStyle w:val="affff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" w:name="sub_1000"/>
      <w:bookmarkEnd w:id="1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подлежит опубликованию </w:t>
      </w:r>
      <w:r w:rsidR="005D239B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5D239B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5D239B">
        <w:rPr>
          <w:rFonts w:ascii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="005D23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D239B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Нижнегорского района Республики Крым </w:t>
      </w:r>
      <w:proofErr w:type="spellStart"/>
      <w:r w:rsidR="005D239B">
        <w:rPr>
          <w:rFonts w:ascii="Times New Roman" w:hAnsi="Times New Roman" w:cs="Times New Roman"/>
          <w:sz w:val="28"/>
          <w:szCs w:val="28"/>
          <w:lang w:val="en-US" w:eastAsia="zh-CN"/>
        </w:rPr>
        <w:t>izobilnoe</w:t>
      </w:r>
      <w:proofErr w:type="spellEnd"/>
      <w:r w:rsidR="005D239B" w:rsidRPr="005E57B2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5D239B">
        <w:rPr>
          <w:rFonts w:ascii="Times New Roman" w:hAnsi="Times New Roman" w:cs="Times New Roman"/>
          <w:sz w:val="28"/>
          <w:szCs w:val="28"/>
          <w:lang w:val="en-US" w:eastAsia="zh-CN"/>
        </w:rPr>
        <w:t>sp</w:t>
      </w:r>
      <w:proofErr w:type="spellEnd"/>
      <w:r w:rsidR="005D239B" w:rsidRPr="005E57B2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5D239B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5D239B">
        <w:rPr>
          <w:rFonts w:ascii="Times New Roman" w:hAnsi="Times New Roman" w:cs="Times New Roman"/>
          <w:sz w:val="28"/>
          <w:szCs w:val="28"/>
          <w:lang w:eastAsia="zh-CN"/>
        </w:rPr>
        <w:t xml:space="preserve"> , а также</w:t>
      </w:r>
      <w:r w:rsidR="005D239B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 на стен</w:t>
      </w:r>
      <w:r w:rsidR="005D239B">
        <w:rPr>
          <w:rFonts w:ascii="Times New Roman" w:hAnsi="Times New Roman" w:cs="Times New Roman"/>
          <w:sz w:val="28"/>
          <w:szCs w:val="28"/>
          <w:lang w:eastAsia="zh-CN"/>
        </w:rPr>
        <w:t>де администрации, расположенном</w:t>
      </w:r>
      <w:r w:rsidR="005D239B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 по адресу: Республика Крым</w:t>
      </w:r>
      <w:r w:rsidR="005D239B">
        <w:rPr>
          <w:rFonts w:ascii="Times New Roman" w:hAnsi="Times New Roman" w:cs="Times New Roman"/>
          <w:sz w:val="28"/>
          <w:szCs w:val="28"/>
          <w:lang w:eastAsia="zh-CN"/>
        </w:rPr>
        <w:t xml:space="preserve">, Нижнегорский район, </w:t>
      </w:r>
      <w:proofErr w:type="spellStart"/>
      <w:r w:rsidR="005D239B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5D239B">
        <w:rPr>
          <w:rFonts w:ascii="Times New Roman" w:hAnsi="Times New Roman" w:cs="Times New Roman"/>
          <w:sz w:val="28"/>
          <w:szCs w:val="28"/>
          <w:lang w:eastAsia="zh-CN"/>
        </w:rPr>
        <w:t>.И</w:t>
      </w:r>
      <w:proofErr w:type="gramEnd"/>
      <w:r w:rsidR="005D239B">
        <w:rPr>
          <w:rFonts w:ascii="Times New Roman" w:hAnsi="Times New Roman" w:cs="Times New Roman"/>
          <w:sz w:val="28"/>
          <w:szCs w:val="28"/>
          <w:lang w:eastAsia="zh-CN"/>
        </w:rPr>
        <w:t>зобильное</w:t>
      </w:r>
      <w:proofErr w:type="spellEnd"/>
      <w:r w:rsidR="005D239B">
        <w:rPr>
          <w:rFonts w:ascii="Times New Roman" w:hAnsi="Times New Roman" w:cs="Times New Roman"/>
          <w:sz w:val="28"/>
          <w:szCs w:val="28"/>
          <w:lang w:eastAsia="zh-CN"/>
        </w:rPr>
        <w:t>, пер.Центральный,15</w:t>
      </w:r>
      <w:r w:rsidR="005D239B" w:rsidRPr="009F3DE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04D79" w:rsidRPr="001E25C4" w:rsidRDefault="005D239B" w:rsidP="005D239B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9F3DEA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 момента официального обнародования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04D79" w:rsidRDefault="00C04D79" w:rsidP="005D239B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E2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44C3E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D25430" w:rsidRDefault="00544C3E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B07346" w:rsidRPr="00B0734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D60C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Л.Г</w:t>
      </w:r>
      <w:r w:rsidR="004735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Назарова</w:t>
      </w:r>
    </w:p>
    <w:p w:rsidR="00C04D79" w:rsidRPr="001E25C4" w:rsidRDefault="00C04D79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04D79" w:rsidRPr="001E25C4" w:rsidRDefault="00C04D79" w:rsidP="00C04D79">
      <w:pPr>
        <w:tabs>
          <w:tab w:val="left" w:pos="8100"/>
        </w:tabs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04D79" w:rsidRPr="001E25C4" w:rsidRDefault="00544C3E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04D79" w:rsidRPr="005D239B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D239B">
        <w:rPr>
          <w:rFonts w:ascii="Times New Roman" w:hAnsi="Times New Roman" w:cs="Times New Roman"/>
          <w:sz w:val="28"/>
          <w:szCs w:val="28"/>
          <w:lang w:eastAsia="ar-SA"/>
        </w:rPr>
        <w:t xml:space="preserve">01.06.2018 г. № </w:t>
      </w:r>
      <w:r w:rsidR="00FB0D8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45</w:t>
      </w:r>
      <w:r w:rsidR="005D239B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C04D79" w:rsidRPr="001E25C4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544C3E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2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proofErr w:type="spellStart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Изобильненского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proofErr w:type="spellStart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>2.2. 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от имени администрации обладает глава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t xml:space="preserve">2.4. Администрация направляет межведомственный запрос о предоставлении необходимых документов и (или) информации в соответствии с настоящим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Если документ и (или) информация находятся в распоряжении 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 и документооборота администрации в срок, не превышающий 5 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proofErr w:type="spellStart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Изобильненское</w:t>
      </w:r>
      <w:proofErr w:type="spellEnd"/>
      <w:proofErr w:type="gram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>- направляют ответ на межведомственный запрос в орган и (или) организации, 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5D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9B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D239B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>Изобильненское</w:t>
      </w:r>
      <w:proofErr w:type="spellEnd"/>
      <w:r w:rsidR="00544C3E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680D80">
      <w:headerReference w:type="even" r:id="rId9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14" w:rsidRDefault="000D4314" w:rsidP="00521D22">
      <w:r>
        <w:separator/>
      </w:r>
    </w:p>
  </w:endnote>
  <w:endnote w:type="continuationSeparator" w:id="0">
    <w:p w:rsidR="000D4314" w:rsidRDefault="000D4314" w:rsidP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14" w:rsidRDefault="000D4314" w:rsidP="00521D22">
      <w:r>
        <w:separator/>
      </w:r>
    </w:p>
  </w:footnote>
  <w:footnote w:type="continuationSeparator" w:id="0">
    <w:p w:rsidR="000D4314" w:rsidRDefault="000D4314" w:rsidP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C4" w:rsidRDefault="008F5998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0D4314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77D1"/>
    <w:rsid w:val="000B056E"/>
    <w:rsid w:val="000D4314"/>
    <w:rsid w:val="000E4618"/>
    <w:rsid w:val="00143745"/>
    <w:rsid w:val="001F1C8A"/>
    <w:rsid w:val="002051E4"/>
    <w:rsid w:val="00237895"/>
    <w:rsid w:val="00271A38"/>
    <w:rsid w:val="00280C13"/>
    <w:rsid w:val="002A3A46"/>
    <w:rsid w:val="002A4D2A"/>
    <w:rsid w:val="003403C5"/>
    <w:rsid w:val="00370970"/>
    <w:rsid w:val="00387B23"/>
    <w:rsid w:val="003C4C20"/>
    <w:rsid w:val="00435335"/>
    <w:rsid w:val="00446A57"/>
    <w:rsid w:val="00470D46"/>
    <w:rsid w:val="004724EB"/>
    <w:rsid w:val="004735AE"/>
    <w:rsid w:val="005037F6"/>
    <w:rsid w:val="00513FAD"/>
    <w:rsid w:val="00521D22"/>
    <w:rsid w:val="00544C3E"/>
    <w:rsid w:val="005476FB"/>
    <w:rsid w:val="005D239B"/>
    <w:rsid w:val="005D7AC2"/>
    <w:rsid w:val="00680D80"/>
    <w:rsid w:val="00696489"/>
    <w:rsid w:val="006B6394"/>
    <w:rsid w:val="006C0155"/>
    <w:rsid w:val="006C63AE"/>
    <w:rsid w:val="00763429"/>
    <w:rsid w:val="007C0D4C"/>
    <w:rsid w:val="007E2E99"/>
    <w:rsid w:val="00885F2F"/>
    <w:rsid w:val="008D1EB4"/>
    <w:rsid w:val="008E5AE6"/>
    <w:rsid w:val="008F5998"/>
    <w:rsid w:val="008F7CFE"/>
    <w:rsid w:val="00960130"/>
    <w:rsid w:val="00981AFE"/>
    <w:rsid w:val="009C6504"/>
    <w:rsid w:val="00A02065"/>
    <w:rsid w:val="00AA49B1"/>
    <w:rsid w:val="00AC3F49"/>
    <w:rsid w:val="00B07346"/>
    <w:rsid w:val="00B1769A"/>
    <w:rsid w:val="00BA114D"/>
    <w:rsid w:val="00BA44DA"/>
    <w:rsid w:val="00BB516D"/>
    <w:rsid w:val="00C04D79"/>
    <w:rsid w:val="00C50969"/>
    <w:rsid w:val="00C56D6E"/>
    <w:rsid w:val="00D102B4"/>
    <w:rsid w:val="00D25430"/>
    <w:rsid w:val="00D60C34"/>
    <w:rsid w:val="00E814CF"/>
    <w:rsid w:val="00E87A97"/>
    <w:rsid w:val="00F53DD5"/>
    <w:rsid w:val="00FB0D87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No Spacing"/>
    <w:uiPriority w:val="1"/>
    <w:qFormat/>
    <w:rsid w:val="005D23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No Spacing"/>
    <w:uiPriority w:val="1"/>
    <w:qFormat/>
    <w:rsid w:val="005D23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ПК</cp:lastModifiedBy>
  <cp:revision>2</cp:revision>
  <dcterms:created xsi:type="dcterms:W3CDTF">2018-06-06T08:46:00Z</dcterms:created>
  <dcterms:modified xsi:type="dcterms:W3CDTF">2018-06-06T08:46:00Z</dcterms:modified>
</cp:coreProperties>
</file>